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B4" w:rsidRDefault="005951B4">
      <w:pPr>
        <w:pStyle w:val="ConsPlusNormal"/>
        <w:jc w:val="both"/>
        <w:outlineLvl w:val="0"/>
      </w:pPr>
      <w:bookmarkStart w:id="0" w:name="_GoBack"/>
      <w:bookmarkEnd w:id="0"/>
    </w:p>
    <w:p w:rsidR="005951B4" w:rsidRDefault="005951B4">
      <w:pPr>
        <w:pStyle w:val="ConsPlusTitle"/>
        <w:jc w:val="center"/>
        <w:outlineLvl w:val="0"/>
      </w:pPr>
      <w:r>
        <w:t>АДМИНИСТРАЦИЯ ВЕЛИКОГО НОВГОРОДА</w:t>
      </w:r>
    </w:p>
    <w:p w:rsidR="005951B4" w:rsidRDefault="005951B4">
      <w:pPr>
        <w:pStyle w:val="ConsPlusTitle"/>
        <w:jc w:val="center"/>
      </w:pPr>
    </w:p>
    <w:p w:rsidR="005951B4" w:rsidRDefault="005951B4">
      <w:pPr>
        <w:pStyle w:val="ConsPlusTitle"/>
        <w:jc w:val="center"/>
      </w:pPr>
      <w:r>
        <w:t>ПОСТАНОВЛЕНИЕ</w:t>
      </w:r>
    </w:p>
    <w:p w:rsidR="005951B4" w:rsidRDefault="005951B4">
      <w:pPr>
        <w:pStyle w:val="ConsPlusTitle"/>
        <w:jc w:val="center"/>
      </w:pPr>
      <w:r>
        <w:t>от 20 октября 2022 г. N 4963</w:t>
      </w:r>
    </w:p>
    <w:p w:rsidR="005951B4" w:rsidRDefault="005951B4">
      <w:pPr>
        <w:pStyle w:val="ConsPlusTitle"/>
        <w:jc w:val="center"/>
      </w:pPr>
    </w:p>
    <w:p w:rsidR="005951B4" w:rsidRDefault="005951B4">
      <w:pPr>
        <w:pStyle w:val="ConsPlusTitle"/>
        <w:jc w:val="center"/>
      </w:pPr>
      <w:r>
        <w:t>О ВНЕСЕНИИ ИЗМЕНЕНИЙ В ПОЛОЖЕНИЕ О ПОРЯДКЕ РАЗМЕЩЕНИЯ</w:t>
      </w:r>
    </w:p>
    <w:p w:rsidR="005951B4" w:rsidRDefault="005951B4">
      <w:pPr>
        <w:pStyle w:val="ConsPlusTitle"/>
        <w:jc w:val="center"/>
      </w:pPr>
      <w:r>
        <w:t>НЕСТАЦИОНАРНЫХ ТОРГОВЫХ ОБЪЕКТОВ НА ТЕРРИТОРИИ</w:t>
      </w:r>
    </w:p>
    <w:p w:rsidR="005951B4" w:rsidRDefault="005951B4">
      <w:pPr>
        <w:pStyle w:val="ConsPlusTitle"/>
        <w:jc w:val="center"/>
      </w:pPr>
      <w:r>
        <w:t>ВЕЛИКОГО НОВГОРОДА</w:t>
      </w:r>
    </w:p>
    <w:p w:rsidR="005951B4" w:rsidRDefault="005951B4">
      <w:pPr>
        <w:pStyle w:val="ConsPlusNormal"/>
        <w:jc w:val="both"/>
      </w:pPr>
    </w:p>
    <w:p w:rsidR="005951B4" w:rsidRDefault="005951B4">
      <w:pPr>
        <w:pStyle w:val="ConsPlusNormal"/>
        <w:ind w:firstLine="540"/>
        <w:jc w:val="both"/>
      </w:pPr>
      <w:r>
        <w:t>Администрация Великого Новгорода постановляет:</w:t>
      </w:r>
    </w:p>
    <w:p w:rsidR="005951B4" w:rsidRDefault="005951B4">
      <w:pPr>
        <w:pStyle w:val="ConsPlusNormal"/>
        <w:spacing w:before="220"/>
        <w:ind w:firstLine="540"/>
        <w:jc w:val="both"/>
      </w:pPr>
      <w:r>
        <w:t xml:space="preserve">1. Внести в </w:t>
      </w:r>
      <w:hyperlink r:id="rId5">
        <w:r>
          <w:rPr>
            <w:color w:val="0000FF"/>
          </w:rPr>
          <w:t>Положение</w:t>
        </w:r>
      </w:hyperlink>
      <w:r>
        <w:t xml:space="preserve"> о порядке размещения нестационарных торговых объектов на территории Великого Новгорода, утвержденное постановлением Администрации Великого Новгорода от 20.09.2021 N 5026 (в редакции постановления Администрации Великого Новгорода от 21.02.2022 N 721), следующие изменения:</w:t>
      </w:r>
    </w:p>
    <w:p w:rsidR="005951B4" w:rsidRDefault="005951B4">
      <w:pPr>
        <w:pStyle w:val="ConsPlusNormal"/>
        <w:spacing w:before="220"/>
        <w:ind w:firstLine="540"/>
        <w:jc w:val="both"/>
      </w:pPr>
      <w:r>
        <w:t xml:space="preserve">1.1. В </w:t>
      </w:r>
      <w:hyperlink r:id="rId6">
        <w:r>
          <w:rPr>
            <w:color w:val="0000FF"/>
          </w:rPr>
          <w:t>разделе 2 абзацы седьмой</w:t>
        </w:r>
      </w:hyperlink>
      <w:r>
        <w:t xml:space="preserve"> и </w:t>
      </w:r>
      <w:hyperlink r:id="rId7">
        <w:r>
          <w:rPr>
            <w:color w:val="0000FF"/>
          </w:rPr>
          <w:t>восьмой</w:t>
        </w:r>
      </w:hyperlink>
      <w:r>
        <w:t xml:space="preserve"> изложить в следующей редакции:</w:t>
      </w:r>
    </w:p>
    <w:p w:rsidR="005951B4" w:rsidRDefault="005951B4">
      <w:pPr>
        <w:pStyle w:val="ConsPlusNormal"/>
        <w:spacing w:before="220"/>
        <w:ind w:firstLine="540"/>
        <w:jc w:val="both"/>
      </w:pPr>
      <w:r>
        <w:t>"розничная торговля искусственными цветами - с 5 апреля по 10 июля, с 30 июля по 15 октября без права на продление договора;</w:t>
      </w:r>
    </w:p>
    <w:p w:rsidR="005951B4" w:rsidRDefault="005951B4">
      <w:pPr>
        <w:pStyle w:val="ConsPlusNormal"/>
        <w:spacing w:before="220"/>
        <w:ind w:firstLine="540"/>
        <w:jc w:val="both"/>
      </w:pPr>
      <w:r>
        <w:t>торговля сувенирной продукцией - с 25 апреля по 20 октября без права на продление договора</w:t>
      </w:r>
      <w:proofErr w:type="gramStart"/>
      <w:r>
        <w:t>;"</w:t>
      </w:r>
      <w:proofErr w:type="gramEnd"/>
      <w:r>
        <w:t>;</w:t>
      </w:r>
    </w:p>
    <w:p w:rsidR="005951B4" w:rsidRDefault="005951B4">
      <w:pPr>
        <w:pStyle w:val="ConsPlusNormal"/>
        <w:spacing w:before="220"/>
        <w:ind w:firstLine="540"/>
        <w:jc w:val="both"/>
      </w:pPr>
      <w:r>
        <w:t xml:space="preserve">1.2. </w:t>
      </w:r>
      <w:hyperlink r:id="rId8">
        <w:r>
          <w:rPr>
            <w:color w:val="0000FF"/>
          </w:rPr>
          <w:t>Пункты 3.8</w:t>
        </w:r>
      </w:hyperlink>
      <w:r>
        <w:t xml:space="preserve"> и </w:t>
      </w:r>
      <w:hyperlink r:id="rId9">
        <w:r>
          <w:rPr>
            <w:color w:val="0000FF"/>
          </w:rPr>
          <w:t>3.9</w:t>
        </w:r>
      </w:hyperlink>
      <w:r>
        <w:t xml:space="preserve"> изложить в следующей редакции:</w:t>
      </w:r>
    </w:p>
    <w:p w:rsidR="005951B4" w:rsidRDefault="005951B4">
      <w:pPr>
        <w:pStyle w:val="ConsPlusNormal"/>
        <w:spacing w:before="220"/>
        <w:ind w:firstLine="540"/>
        <w:jc w:val="both"/>
      </w:pPr>
      <w:r>
        <w:t>"3.8. Для заключения договора по основанию, указанному в подпункте 3.1.1 настоящего Положения, необходимо наличие следующих оснований:</w:t>
      </w:r>
    </w:p>
    <w:p w:rsidR="005951B4" w:rsidRDefault="005951B4">
      <w:pPr>
        <w:pStyle w:val="ConsPlusNormal"/>
        <w:spacing w:before="220"/>
        <w:ind w:firstLine="540"/>
        <w:jc w:val="both"/>
      </w:pPr>
      <w:r>
        <w:t>место размещения нестационарного торгового объекта должно быть включено в Схему;</w:t>
      </w:r>
    </w:p>
    <w:p w:rsidR="005951B4" w:rsidRDefault="005951B4">
      <w:pPr>
        <w:pStyle w:val="ConsPlusNormal"/>
        <w:spacing w:before="220"/>
        <w:ind w:firstLine="540"/>
        <w:jc w:val="both"/>
      </w:pPr>
      <w:r>
        <w:t>надлежащее исполнение владельцем НТО обязанностей по действующему договору;</w:t>
      </w:r>
    </w:p>
    <w:p w:rsidR="005951B4" w:rsidRDefault="005951B4">
      <w:pPr>
        <w:pStyle w:val="ConsPlusNormal"/>
        <w:spacing w:before="220"/>
        <w:ind w:firstLine="540"/>
        <w:jc w:val="both"/>
      </w:pPr>
      <w:r>
        <w:t>отсутствие у владельца НТО нарушений (за истекший период) Правил благоустройства;</w:t>
      </w:r>
    </w:p>
    <w:p w:rsidR="005951B4" w:rsidRDefault="005951B4">
      <w:pPr>
        <w:pStyle w:val="ConsPlusNormal"/>
        <w:spacing w:before="220"/>
        <w:ind w:firstLine="540"/>
        <w:jc w:val="both"/>
      </w:pPr>
      <w:r>
        <w:t>отсутствие у владельца НТО нарушений требований федерального законодательства в области продажи этилового спирта и спиртосодержащей продукции, отсутствие фактов несоблюдения ограничений и нарушения запретов в сфере торговли табачной продукцией и табачными изделиями;</w:t>
      </w:r>
    </w:p>
    <w:p w:rsidR="005951B4" w:rsidRDefault="005951B4">
      <w:pPr>
        <w:pStyle w:val="ConsPlusNormal"/>
        <w:spacing w:before="220"/>
        <w:ind w:firstLine="540"/>
        <w:jc w:val="both"/>
      </w:pPr>
      <w:r>
        <w:t>отсутствие у владельцев НТО нарушений к размещению и внешнему виду нестационарного торгового объекта;</w:t>
      </w:r>
    </w:p>
    <w:p w:rsidR="005951B4" w:rsidRDefault="005951B4">
      <w:pPr>
        <w:pStyle w:val="ConsPlusNormal"/>
        <w:spacing w:before="220"/>
        <w:ind w:firstLine="540"/>
        <w:jc w:val="both"/>
      </w:pPr>
      <w:r>
        <w:t>отсутствие задолженности и просрочек по внесению платы по действующему договору.</w:t>
      </w:r>
    </w:p>
    <w:p w:rsidR="005951B4" w:rsidRDefault="005951B4">
      <w:pPr>
        <w:pStyle w:val="ConsPlusNormal"/>
        <w:spacing w:before="220"/>
        <w:ind w:firstLine="540"/>
        <w:jc w:val="both"/>
      </w:pPr>
      <w:r>
        <w:t>При несоблюдении условий, указанных в настоящем пункте, заявителю отказывается в заключени</w:t>
      </w:r>
      <w:proofErr w:type="gramStart"/>
      <w:r>
        <w:t>и</w:t>
      </w:r>
      <w:proofErr w:type="gramEnd"/>
      <w:r>
        <w:t xml:space="preserve"> договора.</w:t>
      </w:r>
    </w:p>
    <w:p w:rsidR="005951B4" w:rsidRDefault="005951B4">
      <w:pPr>
        <w:pStyle w:val="ConsPlusNormal"/>
        <w:spacing w:before="220"/>
        <w:ind w:firstLine="540"/>
        <w:jc w:val="both"/>
      </w:pPr>
      <w:r>
        <w:t>3.9. Порядок предоставления компенсационных мест для размещения нестационарных торговых объектов:</w:t>
      </w:r>
    </w:p>
    <w:p w:rsidR="005951B4" w:rsidRDefault="005951B4">
      <w:pPr>
        <w:pStyle w:val="ConsPlusNormal"/>
        <w:spacing w:before="220"/>
        <w:ind w:firstLine="540"/>
        <w:jc w:val="both"/>
      </w:pPr>
      <w:r>
        <w:t xml:space="preserve">3.9.1. </w:t>
      </w:r>
      <w:proofErr w:type="gramStart"/>
      <w:r>
        <w:t xml:space="preserve">В случае принятия Администрацией Великого Новгорода (МАУ "Парки Великого Новгорода") решения о досрочном расторжении договора путем одностороннего отказа от исполнения договора по основаниям, предусмотренным в абзацах четвертом, пятом пункта 7.2 настоящего Положения, владельцу НТО, осуществляющему торговую деятельность, </w:t>
      </w:r>
      <w:r>
        <w:lastRenderedPageBreak/>
        <w:t>предоставляется компенсационное место для размещения нестационарного торгового объекта без проведения аукциона (далее - компенсационное место).</w:t>
      </w:r>
      <w:proofErr w:type="gramEnd"/>
    </w:p>
    <w:p w:rsidR="005951B4" w:rsidRDefault="005951B4">
      <w:pPr>
        <w:pStyle w:val="ConsPlusNormal"/>
        <w:spacing w:before="220"/>
        <w:ind w:firstLine="540"/>
        <w:jc w:val="both"/>
      </w:pPr>
      <w:r>
        <w:t xml:space="preserve">В соответствии с </w:t>
      </w:r>
      <w:hyperlink r:id="rId10">
        <w:r>
          <w:rPr>
            <w:color w:val="0000FF"/>
          </w:rPr>
          <w:t>пунктом 1.5</w:t>
        </w:r>
      </w:hyperlink>
      <w:r>
        <w:t xml:space="preserve">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утвержденного постановлением министерства промышленности и торговли Новгородской области от 29.11.2019 N 5:</w:t>
      </w:r>
    </w:p>
    <w:p w:rsidR="005951B4" w:rsidRDefault="005951B4">
      <w:pPr>
        <w:pStyle w:val="ConsPlusNormal"/>
        <w:spacing w:before="220"/>
        <w:ind w:firstLine="540"/>
        <w:jc w:val="both"/>
      </w:pPr>
      <w:r>
        <w:t xml:space="preserve">Администрация Великого Новгорода (МАУ "Парки Великого Новгорода") не </w:t>
      </w:r>
      <w:proofErr w:type="gramStart"/>
      <w:r>
        <w:t>позднее</w:t>
      </w:r>
      <w:proofErr w:type="gramEnd"/>
      <w:r>
        <w:t xml:space="preserve"> чем за 3 месяца направляет по почте заказным письмом либо вручает лично владельцу НТО уведомление о расторжении договора;</w:t>
      </w:r>
    </w:p>
    <w:p w:rsidR="005951B4" w:rsidRDefault="005951B4">
      <w:pPr>
        <w:pStyle w:val="ConsPlusNormal"/>
        <w:spacing w:before="220"/>
        <w:ind w:firstLine="540"/>
        <w:jc w:val="both"/>
      </w:pPr>
      <w:r>
        <w:t>уведомление, указанное в абзаце третьем настоящего пункта, должно содержать перечень свободных мест для размещения нестационарных торговых объектов в Схеме и предложение хозяйствующему субъекту о выборе компенсационного места;</w:t>
      </w:r>
    </w:p>
    <w:p w:rsidR="005951B4" w:rsidRDefault="005951B4">
      <w:pPr>
        <w:pStyle w:val="ConsPlusNormal"/>
        <w:spacing w:before="220"/>
        <w:ind w:firstLine="540"/>
        <w:jc w:val="both"/>
      </w:pPr>
      <w:r>
        <w:t>уменьшение площади земельного участка, предназначенного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(договором аренды земельного участка, предоставленного для размещения нестационарного торгового объекта), при предоставлении компенсационного места не допускается;</w:t>
      </w:r>
    </w:p>
    <w:p w:rsidR="005951B4" w:rsidRDefault="005951B4">
      <w:pPr>
        <w:pStyle w:val="ConsPlusNormal"/>
        <w:spacing w:before="220"/>
        <w:ind w:firstLine="540"/>
        <w:jc w:val="both"/>
      </w:pPr>
      <w:r>
        <w:t>владелец НТО в срок не позднее 10 рабочих дней со дня получения уведомления, указанного в абзаце третьем настоящего пункта, направляет в комитет (МАУ "Парки Великого Новгорода") заявление о предоставлении компенсационного места для размещения нестационарного торгового объекта на территории Великого Новгорода по форме согласно приложению N 4 к настоящему Положению;</w:t>
      </w:r>
    </w:p>
    <w:p w:rsidR="005951B4" w:rsidRDefault="005951B4">
      <w:pPr>
        <w:pStyle w:val="ConsPlusNormal"/>
        <w:spacing w:before="220"/>
        <w:ind w:firstLine="540"/>
        <w:jc w:val="both"/>
      </w:pPr>
      <w:proofErr w:type="gramStart"/>
      <w:r>
        <w:t>в случае если владелец НТО не согласен с предложенными компенсационными местами, он имеет право самостоятельного подбора компенсационного места с последующим рассмотрением на заседании постоянно действующей комиссии по рассмотрению вопросов внесения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 (далее - комиссия);</w:t>
      </w:r>
      <w:proofErr w:type="gramEnd"/>
    </w:p>
    <w:p w:rsidR="005951B4" w:rsidRDefault="005951B4">
      <w:pPr>
        <w:pStyle w:val="ConsPlusNormal"/>
        <w:spacing w:before="220"/>
        <w:ind w:firstLine="540"/>
        <w:jc w:val="both"/>
      </w:pPr>
      <w:r>
        <w:t xml:space="preserve">3.9.2. В случае невозможности приведения нестационарного торгового объекта в соответствие с требованиями, установленными </w:t>
      </w:r>
      <w:proofErr w:type="gramStart"/>
      <w:r>
        <w:t>Дизайн-кодом</w:t>
      </w:r>
      <w:proofErr w:type="gramEnd"/>
      <w:r>
        <w:t xml:space="preserve">, в сроки, определенные </w:t>
      </w:r>
      <w:hyperlink r:id="rId11">
        <w:r>
          <w:rPr>
            <w:color w:val="0000FF"/>
          </w:rPr>
          <w:t>постановлением</w:t>
        </w:r>
      </w:hyperlink>
      <w:r>
        <w:t xml:space="preserve"> Администрации Великого Новгорода от 06.08.2021 N 4282 "О реализации решения Думы Великого Новгорода от 27.05.2021 N 569" (далее - постановление Администрации Великого Новгорода от 06.08.2021 N 4282):</w:t>
      </w:r>
    </w:p>
    <w:p w:rsidR="005951B4" w:rsidRDefault="005951B4">
      <w:pPr>
        <w:pStyle w:val="ConsPlusNormal"/>
        <w:spacing w:before="220"/>
        <w:ind w:firstLine="540"/>
        <w:jc w:val="both"/>
      </w:pPr>
      <w:r>
        <w:t>владелец НТО обращается лично либо путем почтового отправления, направляет в комитет (МАУ "Парки Великого Новгорода") заявление о предоставлении ему компенсационного места для размещения нестационарного торгового объекта по форме согласно приложению N 5 к настоящему Положению;</w:t>
      </w:r>
    </w:p>
    <w:p w:rsidR="005951B4" w:rsidRDefault="005951B4">
      <w:pPr>
        <w:pStyle w:val="ConsPlusNormal"/>
        <w:spacing w:before="220"/>
        <w:ind w:firstLine="540"/>
        <w:jc w:val="both"/>
      </w:pPr>
      <w:r>
        <w:t xml:space="preserve">заявление подается владельцем НТО до истечения сроков, определенных </w:t>
      </w:r>
      <w:hyperlink r:id="rId12">
        <w:r>
          <w:rPr>
            <w:color w:val="0000FF"/>
          </w:rPr>
          <w:t>постановлением</w:t>
        </w:r>
      </w:hyperlink>
      <w:r>
        <w:t xml:space="preserve"> Администрации Великого Новгорода от 06.08.2021 N 4282, и подлежит рассмотрению в течение 10 рабочих дней;</w:t>
      </w:r>
    </w:p>
    <w:p w:rsidR="005951B4" w:rsidRDefault="005951B4">
      <w:pPr>
        <w:pStyle w:val="ConsPlusNormal"/>
        <w:spacing w:before="220"/>
        <w:ind w:firstLine="540"/>
        <w:jc w:val="both"/>
      </w:pPr>
      <w:r>
        <w:t xml:space="preserve">по итогам рассмотрения заявления компенсационное место может быть предоставлено из </w:t>
      </w:r>
      <w:proofErr w:type="gramStart"/>
      <w:r>
        <w:t>имеющихся</w:t>
      </w:r>
      <w:proofErr w:type="gramEnd"/>
      <w:r>
        <w:t xml:space="preserve"> в Схеме либо путем самостоятельного подбора компенсационного места с последующим рассмотрением на заседании комиссии;</w:t>
      </w:r>
    </w:p>
    <w:p w:rsidR="005951B4" w:rsidRDefault="005951B4">
      <w:pPr>
        <w:pStyle w:val="ConsPlusNormal"/>
        <w:spacing w:before="220"/>
        <w:ind w:firstLine="540"/>
        <w:jc w:val="both"/>
      </w:pPr>
      <w:r>
        <w:t xml:space="preserve">нестационарный торговый объект, предполагаемый к размещению на компенсационном </w:t>
      </w:r>
      <w:r>
        <w:lastRenderedPageBreak/>
        <w:t>месте, должен соответствовать требованиям Дизайн-кода и иным требованиям, предъявляемым настоящим Положением и действующим законодательством;</w:t>
      </w:r>
    </w:p>
    <w:p w:rsidR="005951B4" w:rsidRDefault="005951B4">
      <w:pPr>
        <w:pStyle w:val="ConsPlusNormal"/>
        <w:spacing w:before="220"/>
        <w:ind w:firstLine="540"/>
        <w:jc w:val="both"/>
      </w:pPr>
      <w:r>
        <w:t xml:space="preserve">3.9.3. В случае предоставления владельцу НТО компенсационного места по основаниям, указанным в подпунктах 3.9.1, 3.9.2 настоящего Положения, с ним расторгается действующий договор и заключается новый договор с сохранением срока действия предыдущего договора, после </w:t>
      </w:r>
      <w:proofErr w:type="gramStart"/>
      <w:r>
        <w:t>подписания</w:t>
      </w:r>
      <w:proofErr w:type="gramEnd"/>
      <w:r>
        <w:t xml:space="preserve"> которого он обязан в течение 20 календарных дней освободить занимаемое ранее место размещения нестационарного торгового объекта.";</w:t>
      </w:r>
    </w:p>
    <w:p w:rsidR="005951B4" w:rsidRDefault="005951B4">
      <w:pPr>
        <w:pStyle w:val="ConsPlusNormal"/>
        <w:spacing w:before="220"/>
        <w:ind w:firstLine="540"/>
        <w:jc w:val="both"/>
      </w:pPr>
      <w:r>
        <w:t xml:space="preserve">1.3. </w:t>
      </w:r>
      <w:hyperlink r:id="rId13">
        <w:r>
          <w:rPr>
            <w:color w:val="0000FF"/>
          </w:rPr>
          <w:t>Пункт 4.4</w:t>
        </w:r>
      </w:hyperlink>
      <w:r>
        <w:t xml:space="preserve"> изложить в следующей редакции:</w:t>
      </w:r>
    </w:p>
    <w:p w:rsidR="005951B4" w:rsidRDefault="005951B4">
      <w:pPr>
        <w:pStyle w:val="ConsPlusNormal"/>
        <w:spacing w:before="220"/>
        <w:ind w:firstLine="540"/>
        <w:jc w:val="both"/>
      </w:pPr>
      <w:r>
        <w:t xml:space="preserve">"4.4. Оплата по договору производится ежеквартально равными частями, за I, II и III кварталы - не позднее 15-го числа месяца, следующего за </w:t>
      </w:r>
      <w:proofErr w:type="gramStart"/>
      <w:r>
        <w:t>отчетным</w:t>
      </w:r>
      <w:proofErr w:type="gramEnd"/>
      <w:r>
        <w:t>, за IV квартал - не позднее 15-го числа последнего месяца расчетного периода.";</w:t>
      </w:r>
    </w:p>
    <w:p w:rsidR="005951B4" w:rsidRDefault="005951B4">
      <w:pPr>
        <w:pStyle w:val="ConsPlusNormal"/>
        <w:spacing w:before="220"/>
        <w:ind w:firstLine="540"/>
        <w:jc w:val="both"/>
      </w:pPr>
      <w:r>
        <w:t xml:space="preserve">1.4. </w:t>
      </w:r>
      <w:hyperlink r:id="rId14">
        <w:r>
          <w:rPr>
            <w:color w:val="0000FF"/>
          </w:rPr>
          <w:t>Пункт 4.6</w:t>
        </w:r>
      </w:hyperlink>
      <w:r>
        <w:t xml:space="preserve"> изложить в следующей редакции:</w:t>
      </w:r>
    </w:p>
    <w:p w:rsidR="005951B4" w:rsidRDefault="005951B4">
      <w:pPr>
        <w:pStyle w:val="ConsPlusNormal"/>
        <w:spacing w:before="220"/>
        <w:ind w:firstLine="540"/>
        <w:jc w:val="both"/>
      </w:pPr>
      <w:r>
        <w:t>"4.6. В случае просрочки платежа более чем на 30 дней неоднократно в течение одного года договор расторгается в одностороннем порядке</w:t>
      </w:r>
      <w:proofErr w:type="gramStart"/>
      <w:r>
        <w:t>.";</w:t>
      </w:r>
    </w:p>
    <w:p w:rsidR="005951B4" w:rsidRDefault="005951B4">
      <w:pPr>
        <w:pStyle w:val="ConsPlusNormal"/>
        <w:spacing w:before="220"/>
        <w:ind w:firstLine="540"/>
        <w:jc w:val="both"/>
      </w:pPr>
      <w:proofErr w:type="gramEnd"/>
      <w:r>
        <w:t xml:space="preserve">1.5. В </w:t>
      </w:r>
      <w:hyperlink r:id="rId15">
        <w:r>
          <w:rPr>
            <w:color w:val="0000FF"/>
          </w:rPr>
          <w:t>пункте 5.13</w:t>
        </w:r>
      </w:hyperlink>
      <w:r>
        <w:t xml:space="preserve"> слова "приложениям N 5 или N 6" заменить словами "приложениям N 6 и N 7";</w:t>
      </w:r>
    </w:p>
    <w:p w:rsidR="005951B4" w:rsidRDefault="005951B4">
      <w:pPr>
        <w:pStyle w:val="ConsPlusNormal"/>
        <w:spacing w:before="220"/>
        <w:ind w:firstLine="540"/>
        <w:jc w:val="both"/>
      </w:pPr>
      <w:r>
        <w:t xml:space="preserve">1.6. В </w:t>
      </w:r>
      <w:hyperlink r:id="rId16">
        <w:r>
          <w:rPr>
            <w:color w:val="0000FF"/>
          </w:rPr>
          <w:t>подпункте 5.31.2</w:t>
        </w:r>
      </w:hyperlink>
      <w:r>
        <w:t>:</w:t>
      </w:r>
    </w:p>
    <w:p w:rsidR="005951B4" w:rsidRDefault="005951B4">
      <w:pPr>
        <w:pStyle w:val="ConsPlusNormal"/>
        <w:spacing w:before="220"/>
        <w:ind w:firstLine="540"/>
        <w:jc w:val="both"/>
      </w:pPr>
      <w:r>
        <w:t xml:space="preserve">в </w:t>
      </w:r>
      <w:hyperlink r:id="rId17">
        <w:r>
          <w:rPr>
            <w:color w:val="0000FF"/>
          </w:rPr>
          <w:t>абзаце седьмом</w:t>
        </w:r>
      </w:hyperlink>
      <w:r>
        <w:t xml:space="preserve"> слова "приложению N 7" заменить словами "приложению N 8";</w:t>
      </w:r>
    </w:p>
    <w:p w:rsidR="005951B4" w:rsidRDefault="005951B4">
      <w:pPr>
        <w:pStyle w:val="ConsPlusNormal"/>
        <w:spacing w:before="220"/>
        <w:ind w:firstLine="540"/>
        <w:jc w:val="both"/>
      </w:pPr>
      <w:r>
        <w:t xml:space="preserve">в </w:t>
      </w:r>
      <w:hyperlink r:id="rId18">
        <w:r>
          <w:rPr>
            <w:color w:val="0000FF"/>
          </w:rPr>
          <w:t>абзаце восьмом</w:t>
        </w:r>
      </w:hyperlink>
      <w:r>
        <w:t xml:space="preserve"> слова "приложению N 8" заменить словами "приложению N 9";</w:t>
      </w:r>
    </w:p>
    <w:p w:rsidR="005951B4" w:rsidRDefault="005951B4">
      <w:pPr>
        <w:pStyle w:val="ConsPlusNormal"/>
        <w:spacing w:before="220"/>
        <w:ind w:firstLine="540"/>
        <w:jc w:val="both"/>
      </w:pPr>
      <w:r>
        <w:t xml:space="preserve">1.7. В </w:t>
      </w:r>
      <w:hyperlink r:id="rId19">
        <w:r>
          <w:rPr>
            <w:color w:val="0000FF"/>
          </w:rPr>
          <w:t>абзаце втором пункта 6.1</w:t>
        </w:r>
      </w:hyperlink>
      <w:r>
        <w:t xml:space="preserve"> после слова "тип" дополнить словом "вид";</w:t>
      </w:r>
    </w:p>
    <w:p w:rsidR="005951B4" w:rsidRDefault="005951B4">
      <w:pPr>
        <w:pStyle w:val="ConsPlusNormal"/>
        <w:spacing w:before="220"/>
        <w:ind w:firstLine="540"/>
        <w:jc w:val="both"/>
      </w:pPr>
      <w:r>
        <w:t xml:space="preserve">1.8. В </w:t>
      </w:r>
      <w:hyperlink r:id="rId20">
        <w:r>
          <w:rPr>
            <w:color w:val="0000FF"/>
          </w:rPr>
          <w:t>пункте 6.2</w:t>
        </w:r>
      </w:hyperlink>
      <w:r>
        <w:t xml:space="preserve"> слова "приложению N 9" заменить словами "приложению N 10";</w:t>
      </w:r>
    </w:p>
    <w:p w:rsidR="005951B4" w:rsidRDefault="005951B4">
      <w:pPr>
        <w:pStyle w:val="ConsPlusNormal"/>
        <w:spacing w:before="220"/>
        <w:ind w:firstLine="540"/>
        <w:jc w:val="both"/>
      </w:pPr>
      <w:r>
        <w:t xml:space="preserve">1.9. </w:t>
      </w:r>
      <w:hyperlink r:id="rId21">
        <w:r>
          <w:rPr>
            <w:color w:val="0000FF"/>
          </w:rPr>
          <w:t>Абзац третий пункта 6.6</w:t>
        </w:r>
      </w:hyperlink>
      <w:r>
        <w:t xml:space="preserve"> изложить в следующей редакции:</w:t>
      </w:r>
    </w:p>
    <w:p w:rsidR="005951B4" w:rsidRDefault="005951B4">
      <w:pPr>
        <w:pStyle w:val="ConsPlusNormal"/>
        <w:spacing w:before="220"/>
        <w:ind w:firstLine="540"/>
        <w:jc w:val="both"/>
      </w:pPr>
      <w:r>
        <w:t>"В день проведения первичного обследования нестационарного торгового объекта владельцу НТО или его представителю вручается акт обследования с указанием о необходимости устранения выявленных нарушений и установлением срока для устранения таких нарушений. Срок устранения нарушений не может превышать 20 рабочих дней со дня вручения акта обследования</w:t>
      </w:r>
      <w:proofErr w:type="gramStart"/>
      <w:r>
        <w:t>.";</w:t>
      </w:r>
    </w:p>
    <w:p w:rsidR="005951B4" w:rsidRDefault="005951B4">
      <w:pPr>
        <w:pStyle w:val="ConsPlusNormal"/>
        <w:spacing w:before="220"/>
        <w:ind w:firstLine="540"/>
        <w:jc w:val="both"/>
      </w:pPr>
      <w:proofErr w:type="gramEnd"/>
      <w:r>
        <w:t xml:space="preserve">1.10. В </w:t>
      </w:r>
      <w:hyperlink r:id="rId22">
        <w:r>
          <w:rPr>
            <w:color w:val="0000FF"/>
          </w:rPr>
          <w:t>пункте 7.2</w:t>
        </w:r>
      </w:hyperlink>
      <w:r>
        <w:t>:</w:t>
      </w:r>
    </w:p>
    <w:p w:rsidR="005951B4" w:rsidRDefault="005951B4">
      <w:pPr>
        <w:pStyle w:val="ConsPlusNormal"/>
        <w:spacing w:before="220"/>
        <w:ind w:firstLine="540"/>
        <w:jc w:val="both"/>
      </w:pPr>
      <w:hyperlink r:id="rId23">
        <w:r>
          <w:rPr>
            <w:color w:val="0000FF"/>
          </w:rPr>
          <w:t>абзац второй</w:t>
        </w:r>
      </w:hyperlink>
      <w:r>
        <w:t xml:space="preserve"> изложить в следующей редакции:</w:t>
      </w:r>
    </w:p>
    <w:p w:rsidR="005951B4" w:rsidRDefault="005951B4">
      <w:pPr>
        <w:pStyle w:val="ConsPlusNormal"/>
        <w:spacing w:before="220"/>
        <w:ind w:firstLine="540"/>
        <w:jc w:val="both"/>
      </w:pPr>
      <w:r>
        <w:t>"невнесение платы в предусмотренный договором срок, если допущена просрочка платежа на срок более 30 календарных дней неоднократно в течение одного года (расторжение договора не освобождает владельца НТО от необходимости погашения задолженности по оплате по договору)</w:t>
      </w:r>
      <w:proofErr w:type="gramStart"/>
      <w:r>
        <w:t>;"</w:t>
      </w:r>
      <w:proofErr w:type="gramEnd"/>
      <w:r>
        <w:t>;</w:t>
      </w:r>
    </w:p>
    <w:p w:rsidR="005951B4" w:rsidRDefault="005951B4">
      <w:pPr>
        <w:pStyle w:val="ConsPlusNormal"/>
        <w:spacing w:before="220"/>
        <w:ind w:firstLine="540"/>
        <w:jc w:val="both"/>
      </w:pPr>
      <w:hyperlink r:id="rId24">
        <w:r>
          <w:rPr>
            <w:color w:val="0000FF"/>
          </w:rPr>
          <w:t>абзац седьмой</w:t>
        </w:r>
      </w:hyperlink>
      <w:r>
        <w:t xml:space="preserve"> изложить в следующей редакции:</w:t>
      </w:r>
    </w:p>
    <w:p w:rsidR="005951B4" w:rsidRDefault="005951B4">
      <w:pPr>
        <w:pStyle w:val="ConsPlusNormal"/>
        <w:spacing w:before="220"/>
        <w:ind w:firstLine="540"/>
        <w:jc w:val="both"/>
      </w:pPr>
      <w:r>
        <w:t>"сохранение заявленного типа, вида и специализации нестационарного торгового объекта</w:t>
      </w:r>
      <w:proofErr w:type="gramStart"/>
      <w:r>
        <w:t>;"</w:t>
      </w:r>
      <w:proofErr w:type="gramEnd"/>
      <w:r>
        <w:t>;</w:t>
      </w:r>
    </w:p>
    <w:p w:rsidR="005951B4" w:rsidRDefault="005951B4">
      <w:pPr>
        <w:pStyle w:val="ConsPlusNormal"/>
        <w:spacing w:before="220"/>
        <w:ind w:firstLine="540"/>
        <w:jc w:val="both"/>
      </w:pPr>
      <w:r>
        <w:t xml:space="preserve">1.11. В </w:t>
      </w:r>
      <w:hyperlink r:id="rId25">
        <w:r>
          <w:rPr>
            <w:color w:val="0000FF"/>
          </w:rPr>
          <w:t>приложениях N 1</w:t>
        </w:r>
      </w:hyperlink>
      <w:r>
        <w:t xml:space="preserve">, </w:t>
      </w:r>
      <w:hyperlink r:id="rId26">
        <w:r>
          <w:rPr>
            <w:color w:val="0000FF"/>
          </w:rPr>
          <w:t>N 2</w:t>
        </w:r>
      </w:hyperlink>
      <w:r>
        <w:t>:</w:t>
      </w:r>
    </w:p>
    <w:p w:rsidR="005951B4" w:rsidRDefault="005951B4">
      <w:pPr>
        <w:pStyle w:val="ConsPlusNormal"/>
        <w:spacing w:before="220"/>
        <w:ind w:firstLine="540"/>
        <w:jc w:val="both"/>
      </w:pPr>
      <w:r>
        <w:t xml:space="preserve">в </w:t>
      </w:r>
      <w:hyperlink r:id="rId27">
        <w:r>
          <w:rPr>
            <w:color w:val="0000FF"/>
          </w:rPr>
          <w:t>подпункте 4.1.1</w:t>
        </w:r>
      </w:hyperlink>
      <w:r>
        <w:t xml:space="preserve"> после слова "типом" дополнить словом "видом";</w:t>
      </w:r>
    </w:p>
    <w:p w:rsidR="005951B4" w:rsidRDefault="005951B4">
      <w:pPr>
        <w:pStyle w:val="ConsPlusNormal"/>
        <w:spacing w:before="220"/>
        <w:ind w:firstLine="540"/>
        <w:jc w:val="both"/>
      </w:pPr>
      <w:r>
        <w:lastRenderedPageBreak/>
        <w:t xml:space="preserve">в </w:t>
      </w:r>
      <w:hyperlink r:id="rId28">
        <w:r>
          <w:rPr>
            <w:color w:val="0000FF"/>
          </w:rPr>
          <w:t>абзаце третьем подпункта 4.4.1</w:t>
        </w:r>
      </w:hyperlink>
      <w:r>
        <w:t xml:space="preserve"> слова "тип объекта" заменить словами "тип, вид объекта";</w:t>
      </w:r>
    </w:p>
    <w:p w:rsidR="005951B4" w:rsidRDefault="005951B4">
      <w:pPr>
        <w:pStyle w:val="ConsPlusNormal"/>
        <w:spacing w:before="220"/>
        <w:ind w:firstLine="540"/>
        <w:jc w:val="both"/>
      </w:pPr>
      <w:hyperlink r:id="rId29">
        <w:r>
          <w:rPr>
            <w:color w:val="0000FF"/>
          </w:rPr>
          <w:t>подпункт 4.4.8</w:t>
        </w:r>
      </w:hyperlink>
      <w:r>
        <w:t xml:space="preserve"> изложить в следующей редакции:</w:t>
      </w:r>
    </w:p>
    <w:p w:rsidR="005951B4" w:rsidRDefault="005951B4">
      <w:pPr>
        <w:pStyle w:val="ConsPlusNormal"/>
        <w:spacing w:before="220"/>
        <w:ind w:firstLine="540"/>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roofErr w:type="gramStart"/>
      <w:r>
        <w:t>;"</w:t>
      </w:r>
      <w:proofErr w:type="gramEnd"/>
      <w:r>
        <w:t>;</w:t>
      </w:r>
    </w:p>
    <w:p w:rsidR="005951B4" w:rsidRDefault="005951B4">
      <w:pPr>
        <w:pStyle w:val="ConsPlusNormal"/>
        <w:spacing w:before="220"/>
        <w:ind w:firstLine="540"/>
        <w:jc w:val="both"/>
      </w:pPr>
      <w:r>
        <w:t xml:space="preserve">в </w:t>
      </w:r>
      <w:hyperlink r:id="rId30">
        <w:r>
          <w:rPr>
            <w:color w:val="0000FF"/>
          </w:rPr>
          <w:t>пункте 5.2</w:t>
        </w:r>
      </w:hyperlink>
      <w:r>
        <w:t>:</w:t>
      </w:r>
    </w:p>
    <w:p w:rsidR="005951B4" w:rsidRDefault="005951B4">
      <w:pPr>
        <w:pStyle w:val="ConsPlusNormal"/>
        <w:spacing w:before="220"/>
        <w:ind w:firstLine="540"/>
        <w:jc w:val="both"/>
      </w:pPr>
      <w:hyperlink r:id="rId31">
        <w:r>
          <w:rPr>
            <w:color w:val="0000FF"/>
          </w:rPr>
          <w:t>абзац второй</w:t>
        </w:r>
      </w:hyperlink>
      <w:r>
        <w:t xml:space="preserve"> изложить в следующей редакции:</w:t>
      </w:r>
    </w:p>
    <w:p w:rsidR="005951B4" w:rsidRDefault="005951B4">
      <w:pPr>
        <w:pStyle w:val="ConsPlusNormal"/>
        <w:spacing w:before="220"/>
        <w:ind w:firstLine="540"/>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roofErr w:type="gramStart"/>
      <w:r>
        <w:t>;"</w:t>
      </w:r>
      <w:proofErr w:type="gramEnd"/>
      <w:r>
        <w:t>;</w:t>
      </w:r>
    </w:p>
    <w:p w:rsidR="005951B4" w:rsidRDefault="005951B4">
      <w:pPr>
        <w:pStyle w:val="ConsPlusNormal"/>
        <w:spacing w:before="220"/>
        <w:ind w:firstLine="540"/>
        <w:jc w:val="both"/>
      </w:pPr>
      <w:hyperlink r:id="rId32">
        <w:r>
          <w:rPr>
            <w:color w:val="0000FF"/>
          </w:rPr>
          <w:t>абзац седьмой</w:t>
        </w:r>
      </w:hyperlink>
      <w:r>
        <w:t xml:space="preserve"> изложить в следующей редакции:</w:t>
      </w:r>
    </w:p>
    <w:p w:rsidR="005951B4" w:rsidRDefault="005951B4">
      <w:pPr>
        <w:pStyle w:val="ConsPlusNormal"/>
        <w:spacing w:before="220"/>
        <w:ind w:firstLine="540"/>
        <w:jc w:val="both"/>
      </w:pPr>
      <w:r>
        <w:t>"сохранение заявленного типа, вида и специализации объекта</w:t>
      </w:r>
      <w:proofErr w:type="gramStart"/>
      <w:r>
        <w:t>;"</w:t>
      </w:r>
      <w:proofErr w:type="gramEnd"/>
      <w:r>
        <w:t>;</w:t>
      </w:r>
    </w:p>
    <w:p w:rsidR="005951B4" w:rsidRDefault="005951B4">
      <w:pPr>
        <w:pStyle w:val="ConsPlusNormal"/>
        <w:spacing w:before="220"/>
        <w:ind w:firstLine="540"/>
        <w:jc w:val="both"/>
      </w:pPr>
      <w:r>
        <w:t xml:space="preserve">1.12. В </w:t>
      </w:r>
      <w:hyperlink r:id="rId33">
        <w:r>
          <w:rPr>
            <w:color w:val="0000FF"/>
          </w:rPr>
          <w:t>приложении N 3</w:t>
        </w:r>
      </w:hyperlink>
      <w:r>
        <w:t xml:space="preserve"> слова "(тип объекта)" заменить словами "(тип, вид объекта)";</w:t>
      </w:r>
    </w:p>
    <w:p w:rsidR="005951B4" w:rsidRDefault="005951B4">
      <w:pPr>
        <w:pStyle w:val="ConsPlusNormal"/>
        <w:spacing w:before="220"/>
        <w:ind w:firstLine="540"/>
        <w:jc w:val="both"/>
      </w:pPr>
      <w:r>
        <w:t xml:space="preserve">1.13. В </w:t>
      </w:r>
      <w:hyperlink r:id="rId34">
        <w:r>
          <w:rPr>
            <w:color w:val="0000FF"/>
          </w:rPr>
          <w:t>приложении N 4</w:t>
        </w:r>
      </w:hyperlink>
      <w:r>
        <w:t>:</w:t>
      </w:r>
    </w:p>
    <w:p w:rsidR="005951B4" w:rsidRDefault="005951B4">
      <w:pPr>
        <w:pStyle w:val="ConsPlusNormal"/>
        <w:spacing w:before="220"/>
        <w:ind w:firstLine="540"/>
        <w:jc w:val="both"/>
      </w:pPr>
      <w:r>
        <w:t>слова "(тип объекта)" заменить словами "(тип, вид объекта)";</w:t>
      </w:r>
    </w:p>
    <w:p w:rsidR="005951B4" w:rsidRDefault="005951B4">
      <w:pPr>
        <w:pStyle w:val="ConsPlusNormal"/>
        <w:spacing w:before="220"/>
        <w:ind w:firstLine="540"/>
        <w:jc w:val="both"/>
      </w:pPr>
      <w:r>
        <w:t>слова "(тип торгового объекта)" заменить словами "(тип, вид объекта)";</w:t>
      </w:r>
    </w:p>
    <w:p w:rsidR="005951B4" w:rsidRDefault="005951B4">
      <w:pPr>
        <w:pStyle w:val="ConsPlusNormal"/>
        <w:spacing w:before="220"/>
        <w:ind w:firstLine="540"/>
        <w:jc w:val="both"/>
      </w:pPr>
      <w:r>
        <w:t xml:space="preserve">1.14. </w:t>
      </w:r>
      <w:hyperlink r:id="rId35">
        <w:r>
          <w:rPr>
            <w:color w:val="0000FF"/>
          </w:rPr>
          <w:t>Приложения N 5</w:t>
        </w:r>
      </w:hyperlink>
      <w:r>
        <w:t xml:space="preserve"> - </w:t>
      </w:r>
      <w:hyperlink r:id="rId36">
        <w:r>
          <w:rPr>
            <w:color w:val="0000FF"/>
          </w:rPr>
          <w:t>N 9</w:t>
        </w:r>
      </w:hyperlink>
      <w:r>
        <w:t xml:space="preserve"> считать приложениями N 6 - N 10 соответственно;</w:t>
      </w:r>
    </w:p>
    <w:p w:rsidR="005951B4" w:rsidRDefault="005951B4">
      <w:pPr>
        <w:pStyle w:val="ConsPlusNormal"/>
        <w:spacing w:before="220"/>
        <w:ind w:firstLine="540"/>
        <w:jc w:val="both"/>
      </w:pPr>
      <w:r>
        <w:t xml:space="preserve">1.15. </w:t>
      </w:r>
      <w:hyperlink r:id="rId37">
        <w:r>
          <w:rPr>
            <w:color w:val="0000FF"/>
          </w:rPr>
          <w:t>Дополнить</w:t>
        </w:r>
      </w:hyperlink>
      <w:r>
        <w:t xml:space="preserve"> новым приложением N 5 (</w:t>
      </w:r>
      <w:hyperlink w:anchor="P129">
        <w:r>
          <w:rPr>
            <w:color w:val="0000FF"/>
          </w:rPr>
          <w:t>приложение</w:t>
        </w:r>
      </w:hyperlink>
      <w:r>
        <w:t xml:space="preserve"> к настоящему постановлению);</w:t>
      </w:r>
    </w:p>
    <w:p w:rsidR="005951B4" w:rsidRDefault="005951B4">
      <w:pPr>
        <w:pStyle w:val="ConsPlusNormal"/>
        <w:spacing w:before="220"/>
        <w:ind w:firstLine="540"/>
        <w:jc w:val="both"/>
      </w:pPr>
      <w:r>
        <w:t xml:space="preserve">1.16. В </w:t>
      </w:r>
      <w:hyperlink r:id="rId38">
        <w:r>
          <w:rPr>
            <w:color w:val="0000FF"/>
          </w:rPr>
          <w:t>приложениях N 8</w:t>
        </w:r>
      </w:hyperlink>
      <w:r>
        <w:t xml:space="preserve">, </w:t>
      </w:r>
      <w:hyperlink r:id="rId39">
        <w:r>
          <w:rPr>
            <w:color w:val="0000FF"/>
          </w:rPr>
          <w:t>N 9</w:t>
        </w:r>
      </w:hyperlink>
      <w:r>
        <w:t>:</w:t>
      </w:r>
    </w:p>
    <w:p w:rsidR="005951B4" w:rsidRDefault="005951B4">
      <w:pPr>
        <w:pStyle w:val="ConsPlusNormal"/>
        <w:spacing w:before="220"/>
        <w:ind w:firstLine="540"/>
        <w:jc w:val="both"/>
      </w:pPr>
      <w:hyperlink r:id="rId40">
        <w:r>
          <w:rPr>
            <w:color w:val="0000FF"/>
          </w:rPr>
          <w:t>подпункт 4.4.8</w:t>
        </w:r>
      </w:hyperlink>
      <w:r>
        <w:t xml:space="preserve"> изложить в следующей редакции:</w:t>
      </w:r>
    </w:p>
    <w:p w:rsidR="005951B4" w:rsidRDefault="005951B4">
      <w:pPr>
        <w:pStyle w:val="ConsPlusNormal"/>
        <w:spacing w:before="220"/>
        <w:ind w:firstLine="540"/>
        <w:jc w:val="both"/>
      </w:pPr>
      <w:r>
        <w:t>"4.4.8. Устранить нарушения, выявленные в ходе обследования объекта на соответствие требованиям настоящего договора, за свой счет и своими силами в срок, указанный в акте обследования нестационарного торгового объекта</w:t>
      </w:r>
      <w:proofErr w:type="gramStart"/>
      <w:r>
        <w:t>;"</w:t>
      </w:r>
      <w:proofErr w:type="gramEnd"/>
      <w:r>
        <w:t>;</w:t>
      </w:r>
    </w:p>
    <w:p w:rsidR="005951B4" w:rsidRDefault="005951B4">
      <w:pPr>
        <w:pStyle w:val="ConsPlusNormal"/>
        <w:spacing w:before="220"/>
        <w:ind w:firstLine="540"/>
        <w:jc w:val="both"/>
      </w:pPr>
      <w:hyperlink r:id="rId41">
        <w:r>
          <w:rPr>
            <w:color w:val="0000FF"/>
          </w:rPr>
          <w:t>абзац второй пункта 5.2</w:t>
        </w:r>
      </w:hyperlink>
      <w:r>
        <w:t xml:space="preserve"> изложить в следующей редакции:</w:t>
      </w:r>
    </w:p>
    <w:p w:rsidR="005951B4" w:rsidRDefault="005951B4">
      <w:pPr>
        <w:pStyle w:val="ConsPlusNormal"/>
        <w:spacing w:before="220"/>
        <w:ind w:firstLine="540"/>
        <w:jc w:val="both"/>
      </w:pPr>
      <w:r>
        <w:t>"невнесение платы в предусмотренный настоящим договором срок, если допущена просрочка платежа на срок более 30 календарных дней неоднократно в течение года (расторжение настоящего договора не освобождает Владельца НТО от необходимости погашения задолженности по оплате по настоящему договору)</w:t>
      </w:r>
      <w:proofErr w:type="gramStart"/>
      <w:r>
        <w:t>;"</w:t>
      </w:r>
      <w:proofErr w:type="gramEnd"/>
      <w:r>
        <w:t>;</w:t>
      </w:r>
    </w:p>
    <w:p w:rsidR="005951B4" w:rsidRDefault="005951B4">
      <w:pPr>
        <w:pStyle w:val="ConsPlusNormal"/>
        <w:spacing w:before="220"/>
        <w:ind w:firstLine="540"/>
        <w:jc w:val="both"/>
      </w:pPr>
      <w:r>
        <w:t xml:space="preserve">1.17. В </w:t>
      </w:r>
      <w:hyperlink r:id="rId42">
        <w:r>
          <w:rPr>
            <w:color w:val="0000FF"/>
          </w:rPr>
          <w:t>приложении N 10</w:t>
        </w:r>
      </w:hyperlink>
      <w:r>
        <w:t xml:space="preserve"> слова "(не более 10 календарных дней с момента проведения обследования)" заменить словами "(не более 20 рабочих дней со дня вручения акта обследования нестационарного торгового объекта)".</w:t>
      </w:r>
    </w:p>
    <w:p w:rsidR="005951B4" w:rsidRDefault="005951B4">
      <w:pPr>
        <w:pStyle w:val="ConsPlusNormal"/>
        <w:spacing w:before="220"/>
        <w:ind w:firstLine="540"/>
        <w:jc w:val="both"/>
      </w:pPr>
      <w:r>
        <w:t>2. Опубликовать настоящее постановление в газете "Новгород" и разместить на официальном сайте Администрации Великого Новгорода в сети Интернет.</w:t>
      </w:r>
    </w:p>
    <w:p w:rsidR="005951B4" w:rsidRDefault="005951B4">
      <w:pPr>
        <w:pStyle w:val="ConsPlusNormal"/>
        <w:jc w:val="both"/>
      </w:pPr>
    </w:p>
    <w:p w:rsidR="005951B4" w:rsidRDefault="005951B4">
      <w:pPr>
        <w:pStyle w:val="ConsPlusNormal"/>
        <w:jc w:val="right"/>
      </w:pPr>
      <w:r>
        <w:t>Мэр Великого Новгорода</w:t>
      </w:r>
    </w:p>
    <w:p w:rsidR="005951B4" w:rsidRDefault="005951B4">
      <w:pPr>
        <w:pStyle w:val="ConsPlusNormal"/>
        <w:jc w:val="right"/>
      </w:pPr>
      <w:r>
        <w:t>А.Р.РОЗБАУМ</w:t>
      </w:r>
    </w:p>
    <w:p w:rsidR="005951B4" w:rsidRDefault="005951B4">
      <w:pPr>
        <w:pStyle w:val="ConsPlusNormal"/>
        <w:jc w:val="both"/>
      </w:pPr>
    </w:p>
    <w:p w:rsidR="005951B4" w:rsidRDefault="005951B4">
      <w:pPr>
        <w:pStyle w:val="ConsPlusNormal"/>
        <w:jc w:val="both"/>
      </w:pPr>
    </w:p>
    <w:p w:rsidR="005951B4" w:rsidRDefault="005951B4">
      <w:pPr>
        <w:pStyle w:val="ConsPlusNormal"/>
        <w:jc w:val="both"/>
      </w:pPr>
    </w:p>
    <w:p w:rsidR="005951B4" w:rsidRDefault="005951B4">
      <w:pPr>
        <w:pStyle w:val="ConsPlusNormal"/>
        <w:jc w:val="both"/>
      </w:pPr>
    </w:p>
    <w:p w:rsidR="005951B4" w:rsidRDefault="005951B4">
      <w:pPr>
        <w:pStyle w:val="ConsPlusNormal"/>
        <w:jc w:val="both"/>
      </w:pPr>
    </w:p>
    <w:p w:rsidR="005951B4" w:rsidRDefault="005951B4">
      <w:pPr>
        <w:pStyle w:val="ConsPlusNormal"/>
        <w:jc w:val="right"/>
        <w:outlineLvl w:val="0"/>
      </w:pPr>
      <w:r>
        <w:t>Приложение</w:t>
      </w:r>
    </w:p>
    <w:p w:rsidR="005951B4" w:rsidRDefault="005951B4">
      <w:pPr>
        <w:pStyle w:val="ConsPlusNormal"/>
        <w:jc w:val="right"/>
      </w:pPr>
      <w:r>
        <w:t>к постановлению</w:t>
      </w:r>
    </w:p>
    <w:p w:rsidR="005951B4" w:rsidRDefault="005951B4">
      <w:pPr>
        <w:pStyle w:val="ConsPlusNormal"/>
        <w:jc w:val="right"/>
      </w:pPr>
      <w:r>
        <w:t>Администрации Великого Новгорода</w:t>
      </w:r>
    </w:p>
    <w:p w:rsidR="005951B4" w:rsidRDefault="005951B4">
      <w:pPr>
        <w:pStyle w:val="ConsPlusNormal"/>
        <w:jc w:val="right"/>
      </w:pPr>
      <w:r>
        <w:t>от 20.10.2022 N 4963</w:t>
      </w:r>
    </w:p>
    <w:p w:rsidR="005951B4" w:rsidRDefault="005951B4">
      <w:pPr>
        <w:pStyle w:val="ConsPlusNormal"/>
        <w:jc w:val="both"/>
      </w:pPr>
    </w:p>
    <w:p w:rsidR="005951B4" w:rsidRDefault="005951B4">
      <w:pPr>
        <w:pStyle w:val="ConsPlusNormal"/>
        <w:jc w:val="right"/>
      </w:pPr>
      <w:r>
        <w:t>Приложение N 5</w:t>
      </w:r>
    </w:p>
    <w:p w:rsidR="005951B4" w:rsidRDefault="005951B4">
      <w:pPr>
        <w:pStyle w:val="ConsPlusNormal"/>
        <w:jc w:val="right"/>
      </w:pPr>
      <w:r>
        <w:t>к Положению</w:t>
      </w:r>
    </w:p>
    <w:p w:rsidR="005951B4" w:rsidRDefault="005951B4">
      <w:pPr>
        <w:pStyle w:val="ConsPlusNormal"/>
        <w:jc w:val="right"/>
      </w:pPr>
      <w:r>
        <w:t xml:space="preserve">о порядке размещения </w:t>
      </w:r>
      <w:proofErr w:type="gramStart"/>
      <w:r>
        <w:t>нестационарных</w:t>
      </w:r>
      <w:proofErr w:type="gramEnd"/>
    </w:p>
    <w:p w:rsidR="005951B4" w:rsidRDefault="005951B4">
      <w:pPr>
        <w:pStyle w:val="ConsPlusNormal"/>
        <w:jc w:val="right"/>
      </w:pPr>
      <w:r>
        <w:t>торговых объектов на территории</w:t>
      </w:r>
    </w:p>
    <w:p w:rsidR="005951B4" w:rsidRDefault="005951B4">
      <w:pPr>
        <w:pStyle w:val="ConsPlusNormal"/>
        <w:jc w:val="right"/>
      </w:pPr>
      <w:r>
        <w:t>Великого Новгорода</w:t>
      </w:r>
    </w:p>
    <w:p w:rsidR="005951B4" w:rsidRDefault="005951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7"/>
        <w:gridCol w:w="300"/>
        <w:gridCol w:w="494"/>
        <w:gridCol w:w="706"/>
        <w:gridCol w:w="340"/>
        <w:gridCol w:w="149"/>
        <w:gridCol w:w="330"/>
        <w:gridCol w:w="315"/>
        <w:gridCol w:w="3175"/>
      </w:tblGrid>
      <w:tr w:rsidR="005951B4">
        <w:tc>
          <w:tcPr>
            <w:tcW w:w="9046" w:type="dxa"/>
            <w:gridSpan w:val="9"/>
            <w:tcBorders>
              <w:top w:val="nil"/>
              <w:left w:val="nil"/>
              <w:bottom w:val="nil"/>
              <w:right w:val="nil"/>
            </w:tcBorders>
          </w:tcPr>
          <w:p w:rsidR="005951B4" w:rsidRDefault="005951B4">
            <w:pPr>
              <w:pStyle w:val="ConsPlusNormal"/>
              <w:jc w:val="right"/>
            </w:pPr>
            <w:r>
              <w:t>Форма</w:t>
            </w:r>
          </w:p>
        </w:tc>
      </w:tr>
      <w:tr w:rsidR="005951B4">
        <w:tc>
          <w:tcPr>
            <w:tcW w:w="4737" w:type="dxa"/>
            <w:gridSpan w:val="4"/>
            <w:tcBorders>
              <w:top w:val="nil"/>
              <w:left w:val="nil"/>
              <w:bottom w:val="nil"/>
              <w:right w:val="nil"/>
            </w:tcBorders>
          </w:tcPr>
          <w:p w:rsidR="005951B4" w:rsidRDefault="005951B4">
            <w:pPr>
              <w:pStyle w:val="ConsPlusNormal"/>
            </w:pPr>
          </w:p>
        </w:tc>
        <w:tc>
          <w:tcPr>
            <w:tcW w:w="340" w:type="dxa"/>
            <w:tcBorders>
              <w:top w:val="nil"/>
              <w:left w:val="nil"/>
              <w:bottom w:val="nil"/>
              <w:right w:val="nil"/>
            </w:tcBorders>
          </w:tcPr>
          <w:p w:rsidR="005951B4" w:rsidRDefault="005951B4">
            <w:pPr>
              <w:pStyle w:val="ConsPlusNormal"/>
              <w:jc w:val="both"/>
            </w:pPr>
            <w:r>
              <w:t>В</w:t>
            </w:r>
          </w:p>
        </w:tc>
        <w:tc>
          <w:tcPr>
            <w:tcW w:w="3969" w:type="dxa"/>
            <w:gridSpan w:val="4"/>
            <w:tcBorders>
              <w:top w:val="nil"/>
              <w:left w:val="nil"/>
              <w:bottom w:val="single" w:sz="4" w:space="0" w:color="auto"/>
              <w:right w:val="nil"/>
            </w:tcBorders>
          </w:tcPr>
          <w:p w:rsidR="005951B4" w:rsidRDefault="005951B4">
            <w:pPr>
              <w:pStyle w:val="ConsPlusNormal"/>
            </w:pPr>
          </w:p>
        </w:tc>
      </w:tr>
      <w:tr w:rsidR="005951B4">
        <w:tc>
          <w:tcPr>
            <w:tcW w:w="4737" w:type="dxa"/>
            <w:gridSpan w:val="4"/>
            <w:tcBorders>
              <w:top w:val="nil"/>
              <w:left w:val="nil"/>
              <w:bottom w:val="nil"/>
              <w:right w:val="nil"/>
            </w:tcBorders>
          </w:tcPr>
          <w:p w:rsidR="005951B4" w:rsidRDefault="005951B4">
            <w:pPr>
              <w:pStyle w:val="ConsPlusNormal"/>
            </w:pPr>
          </w:p>
        </w:tc>
        <w:tc>
          <w:tcPr>
            <w:tcW w:w="340" w:type="dxa"/>
            <w:tcBorders>
              <w:top w:val="nil"/>
              <w:left w:val="nil"/>
              <w:bottom w:val="nil"/>
              <w:right w:val="nil"/>
            </w:tcBorders>
          </w:tcPr>
          <w:p w:rsidR="005951B4" w:rsidRDefault="005951B4">
            <w:pPr>
              <w:pStyle w:val="ConsPlusNormal"/>
              <w:jc w:val="both"/>
            </w:pPr>
            <w:r>
              <w:t>от</w:t>
            </w:r>
          </w:p>
        </w:tc>
        <w:tc>
          <w:tcPr>
            <w:tcW w:w="3969" w:type="dxa"/>
            <w:gridSpan w:val="4"/>
            <w:tcBorders>
              <w:top w:val="single" w:sz="4" w:space="0" w:color="auto"/>
              <w:left w:val="nil"/>
              <w:bottom w:val="single" w:sz="4" w:space="0" w:color="auto"/>
              <w:right w:val="nil"/>
            </w:tcBorders>
          </w:tcPr>
          <w:p w:rsidR="005951B4" w:rsidRDefault="005951B4">
            <w:pPr>
              <w:pStyle w:val="ConsPlusNormal"/>
            </w:pPr>
          </w:p>
        </w:tc>
      </w:tr>
      <w:tr w:rsidR="005951B4">
        <w:tc>
          <w:tcPr>
            <w:tcW w:w="4737" w:type="dxa"/>
            <w:gridSpan w:val="4"/>
            <w:tcBorders>
              <w:top w:val="nil"/>
              <w:left w:val="nil"/>
              <w:bottom w:val="nil"/>
              <w:right w:val="nil"/>
            </w:tcBorders>
          </w:tcPr>
          <w:p w:rsidR="005951B4" w:rsidRDefault="005951B4">
            <w:pPr>
              <w:pStyle w:val="ConsPlusNormal"/>
            </w:pPr>
          </w:p>
        </w:tc>
        <w:tc>
          <w:tcPr>
            <w:tcW w:w="340" w:type="dxa"/>
            <w:tcBorders>
              <w:top w:val="nil"/>
              <w:left w:val="nil"/>
              <w:bottom w:val="nil"/>
              <w:right w:val="nil"/>
            </w:tcBorders>
          </w:tcPr>
          <w:p w:rsidR="005951B4" w:rsidRDefault="005951B4">
            <w:pPr>
              <w:pStyle w:val="ConsPlusNormal"/>
            </w:pPr>
          </w:p>
        </w:tc>
        <w:tc>
          <w:tcPr>
            <w:tcW w:w="3969" w:type="dxa"/>
            <w:gridSpan w:val="4"/>
            <w:tcBorders>
              <w:top w:val="single" w:sz="4" w:space="0" w:color="auto"/>
              <w:left w:val="nil"/>
              <w:bottom w:val="nil"/>
              <w:right w:val="nil"/>
            </w:tcBorders>
          </w:tcPr>
          <w:p w:rsidR="005951B4" w:rsidRDefault="005951B4">
            <w:pPr>
              <w:pStyle w:val="ConsPlusNormal"/>
              <w:jc w:val="center"/>
            </w:pPr>
            <w:proofErr w:type="gramStart"/>
            <w:r>
              <w:t>(наименование юридического лица,</w:t>
            </w:r>
            <w:proofErr w:type="gramEnd"/>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nil"/>
              <w:left w:val="nil"/>
              <w:bottom w:val="single" w:sz="4" w:space="0" w:color="auto"/>
              <w:right w:val="nil"/>
            </w:tcBorders>
          </w:tcPr>
          <w:p w:rsidR="005951B4" w:rsidRDefault="005951B4">
            <w:pPr>
              <w:pStyle w:val="ConsPlusNormal"/>
            </w:pPr>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single" w:sz="4" w:space="0" w:color="auto"/>
              <w:left w:val="nil"/>
              <w:bottom w:val="nil"/>
              <w:right w:val="nil"/>
            </w:tcBorders>
          </w:tcPr>
          <w:p w:rsidR="005951B4" w:rsidRDefault="005951B4">
            <w:pPr>
              <w:pStyle w:val="ConsPlusNormal"/>
              <w:jc w:val="center"/>
            </w:pPr>
            <w:r>
              <w:t>наименование организации,</w:t>
            </w:r>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nil"/>
              <w:left w:val="nil"/>
              <w:bottom w:val="single" w:sz="4" w:space="0" w:color="auto"/>
              <w:right w:val="nil"/>
            </w:tcBorders>
          </w:tcPr>
          <w:p w:rsidR="005951B4" w:rsidRDefault="005951B4">
            <w:pPr>
              <w:pStyle w:val="ConsPlusNormal"/>
            </w:pPr>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single" w:sz="4" w:space="0" w:color="auto"/>
              <w:left w:val="nil"/>
              <w:bottom w:val="nil"/>
              <w:right w:val="nil"/>
            </w:tcBorders>
          </w:tcPr>
          <w:p w:rsidR="005951B4" w:rsidRDefault="005951B4">
            <w:pPr>
              <w:pStyle w:val="ConsPlusNormal"/>
              <w:jc w:val="center"/>
            </w:pPr>
            <w:r>
              <w:t xml:space="preserve">ФИО </w:t>
            </w:r>
            <w:proofErr w:type="gramStart"/>
            <w:r>
              <w:t>индивидуального</w:t>
            </w:r>
            <w:proofErr w:type="gramEnd"/>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nil"/>
              <w:left w:val="nil"/>
              <w:bottom w:val="single" w:sz="4" w:space="0" w:color="auto"/>
              <w:right w:val="nil"/>
            </w:tcBorders>
            <w:vAlign w:val="bottom"/>
          </w:tcPr>
          <w:p w:rsidR="005951B4" w:rsidRDefault="005951B4">
            <w:pPr>
              <w:pStyle w:val="ConsPlusNormal"/>
              <w:jc w:val="right"/>
            </w:pPr>
            <w:r>
              <w:t>,</w:t>
            </w:r>
          </w:p>
        </w:tc>
      </w:tr>
      <w:tr w:rsidR="005951B4">
        <w:tc>
          <w:tcPr>
            <w:tcW w:w="4737" w:type="dxa"/>
            <w:gridSpan w:val="4"/>
            <w:tcBorders>
              <w:top w:val="nil"/>
              <w:left w:val="nil"/>
              <w:bottom w:val="nil"/>
              <w:right w:val="nil"/>
            </w:tcBorders>
          </w:tcPr>
          <w:p w:rsidR="005951B4" w:rsidRDefault="005951B4">
            <w:pPr>
              <w:pStyle w:val="ConsPlusNormal"/>
            </w:pPr>
          </w:p>
        </w:tc>
        <w:tc>
          <w:tcPr>
            <w:tcW w:w="4309" w:type="dxa"/>
            <w:gridSpan w:val="5"/>
            <w:tcBorders>
              <w:top w:val="single" w:sz="4" w:space="0" w:color="auto"/>
              <w:left w:val="nil"/>
              <w:bottom w:val="nil"/>
              <w:right w:val="nil"/>
            </w:tcBorders>
          </w:tcPr>
          <w:p w:rsidR="005951B4" w:rsidRDefault="005951B4">
            <w:pPr>
              <w:pStyle w:val="ConsPlusNormal"/>
              <w:jc w:val="center"/>
            </w:pPr>
            <w:r>
              <w:t>предпринимателя)</w:t>
            </w:r>
          </w:p>
        </w:tc>
      </w:tr>
      <w:tr w:rsidR="005951B4">
        <w:tc>
          <w:tcPr>
            <w:tcW w:w="4737" w:type="dxa"/>
            <w:gridSpan w:val="4"/>
            <w:tcBorders>
              <w:top w:val="nil"/>
              <w:left w:val="nil"/>
              <w:bottom w:val="nil"/>
              <w:right w:val="nil"/>
            </w:tcBorders>
          </w:tcPr>
          <w:p w:rsidR="005951B4" w:rsidRDefault="005951B4">
            <w:pPr>
              <w:pStyle w:val="ConsPlusNormal"/>
            </w:pPr>
          </w:p>
        </w:tc>
        <w:tc>
          <w:tcPr>
            <w:tcW w:w="819" w:type="dxa"/>
            <w:gridSpan w:val="3"/>
            <w:tcBorders>
              <w:top w:val="nil"/>
              <w:left w:val="nil"/>
              <w:bottom w:val="nil"/>
              <w:right w:val="nil"/>
            </w:tcBorders>
          </w:tcPr>
          <w:p w:rsidR="005951B4" w:rsidRDefault="005951B4">
            <w:pPr>
              <w:pStyle w:val="ConsPlusNormal"/>
              <w:jc w:val="both"/>
            </w:pPr>
            <w:r>
              <w:t>ИНН</w:t>
            </w:r>
          </w:p>
        </w:tc>
        <w:tc>
          <w:tcPr>
            <w:tcW w:w="3490" w:type="dxa"/>
            <w:gridSpan w:val="2"/>
            <w:tcBorders>
              <w:top w:val="nil"/>
              <w:left w:val="nil"/>
              <w:bottom w:val="single" w:sz="4" w:space="0" w:color="auto"/>
              <w:right w:val="nil"/>
            </w:tcBorders>
            <w:vAlign w:val="bottom"/>
          </w:tcPr>
          <w:p w:rsidR="005951B4" w:rsidRDefault="005951B4">
            <w:pPr>
              <w:pStyle w:val="ConsPlusNormal"/>
              <w:jc w:val="right"/>
            </w:pPr>
            <w:r>
              <w:t>,</w:t>
            </w:r>
          </w:p>
        </w:tc>
      </w:tr>
      <w:tr w:rsidR="005951B4">
        <w:tc>
          <w:tcPr>
            <w:tcW w:w="4737" w:type="dxa"/>
            <w:gridSpan w:val="4"/>
            <w:tcBorders>
              <w:top w:val="nil"/>
              <w:left w:val="nil"/>
              <w:bottom w:val="nil"/>
              <w:right w:val="nil"/>
            </w:tcBorders>
          </w:tcPr>
          <w:p w:rsidR="005951B4" w:rsidRDefault="005951B4">
            <w:pPr>
              <w:pStyle w:val="ConsPlusNormal"/>
            </w:pPr>
          </w:p>
        </w:tc>
        <w:tc>
          <w:tcPr>
            <w:tcW w:w="819" w:type="dxa"/>
            <w:gridSpan w:val="3"/>
            <w:tcBorders>
              <w:top w:val="nil"/>
              <w:left w:val="nil"/>
              <w:bottom w:val="nil"/>
              <w:right w:val="nil"/>
            </w:tcBorders>
          </w:tcPr>
          <w:p w:rsidR="005951B4" w:rsidRDefault="005951B4">
            <w:pPr>
              <w:pStyle w:val="ConsPlusNormal"/>
              <w:jc w:val="both"/>
            </w:pPr>
            <w:r>
              <w:t>ОГРН</w:t>
            </w:r>
          </w:p>
        </w:tc>
        <w:tc>
          <w:tcPr>
            <w:tcW w:w="3490" w:type="dxa"/>
            <w:gridSpan w:val="2"/>
            <w:tcBorders>
              <w:top w:val="single" w:sz="4" w:space="0" w:color="auto"/>
              <w:left w:val="nil"/>
              <w:bottom w:val="single" w:sz="4" w:space="0" w:color="auto"/>
              <w:right w:val="nil"/>
            </w:tcBorders>
            <w:vAlign w:val="bottom"/>
          </w:tcPr>
          <w:p w:rsidR="005951B4" w:rsidRDefault="005951B4">
            <w:pPr>
              <w:pStyle w:val="ConsPlusNormal"/>
              <w:jc w:val="right"/>
            </w:pPr>
            <w:r>
              <w:t>,</w:t>
            </w:r>
          </w:p>
        </w:tc>
      </w:tr>
      <w:tr w:rsidR="005951B4">
        <w:tc>
          <w:tcPr>
            <w:tcW w:w="4737" w:type="dxa"/>
            <w:gridSpan w:val="4"/>
            <w:tcBorders>
              <w:top w:val="nil"/>
              <w:left w:val="nil"/>
              <w:bottom w:val="nil"/>
              <w:right w:val="nil"/>
            </w:tcBorders>
          </w:tcPr>
          <w:p w:rsidR="005951B4" w:rsidRDefault="005951B4">
            <w:pPr>
              <w:pStyle w:val="ConsPlusNormal"/>
            </w:pPr>
          </w:p>
        </w:tc>
        <w:tc>
          <w:tcPr>
            <w:tcW w:w="1134" w:type="dxa"/>
            <w:gridSpan w:val="4"/>
            <w:tcBorders>
              <w:top w:val="nil"/>
              <w:left w:val="nil"/>
              <w:bottom w:val="nil"/>
              <w:right w:val="nil"/>
            </w:tcBorders>
          </w:tcPr>
          <w:p w:rsidR="005951B4" w:rsidRDefault="005951B4">
            <w:pPr>
              <w:pStyle w:val="ConsPlusNormal"/>
              <w:jc w:val="both"/>
            </w:pPr>
            <w:r>
              <w:t>телефон:</w:t>
            </w:r>
          </w:p>
        </w:tc>
        <w:tc>
          <w:tcPr>
            <w:tcW w:w="3175" w:type="dxa"/>
            <w:tcBorders>
              <w:top w:val="single" w:sz="4" w:space="0" w:color="auto"/>
              <w:left w:val="nil"/>
              <w:bottom w:val="single" w:sz="4" w:space="0" w:color="auto"/>
              <w:right w:val="nil"/>
            </w:tcBorders>
          </w:tcPr>
          <w:p w:rsidR="005951B4" w:rsidRDefault="005951B4">
            <w:pPr>
              <w:pStyle w:val="ConsPlusNormal"/>
            </w:pPr>
          </w:p>
        </w:tc>
      </w:tr>
      <w:tr w:rsidR="005951B4">
        <w:tc>
          <w:tcPr>
            <w:tcW w:w="9046" w:type="dxa"/>
            <w:gridSpan w:val="9"/>
            <w:tcBorders>
              <w:top w:val="nil"/>
              <w:left w:val="nil"/>
              <w:bottom w:val="nil"/>
              <w:right w:val="nil"/>
            </w:tcBorders>
          </w:tcPr>
          <w:p w:rsidR="005951B4" w:rsidRDefault="005951B4">
            <w:pPr>
              <w:pStyle w:val="ConsPlusNormal"/>
            </w:pPr>
          </w:p>
        </w:tc>
      </w:tr>
      <w:tr w:rsidR="005951B4">
        <w:tc>
          <w:tcPr>
            <w:tcW w:w="9046" w:type="dxa"/>
            <w:gridSpan w:val="9"/>
            <w:tcBorders>
              <w:top w:val="nil"/>
              <w:left w:val="nil"/>
              <w:bottom w:val="nil"/>
              <w:right w:val="nil"/>
            </w:tcBorders>
          </w:tcPr>
          <w:p w:rsidR="005951B4" w:rsidRDefault="005951B4">
            <w:pPr>
              <w:pStyle w:val="ConsPlusNormal"/>
              <w:jc w:val="center"/>
            </w:pPr>
            <w:bookmarkStart w:id="1" w:name="P129"/>
            <w:bookmarkEnd w:id="1"/>
            <w:r>
              <w:t>ЗАЯВЛЕНИЕ</w:t>
            </w:r>
          </w:p>
          <w:p w:rsidR="005951B4" w:rsidRDefault="005951B4">
            <w:pPr>
              <w:pStyle w:val="ConsPlusNormal"/>
              <w:jc w:val="center"/>
            </w:pPr>
            <w:r>
              <w:t>о предоставлении компенсационного места для размещения</w:t>
            </w:r>
          </w:p>
          <w:p w:rsidR="005951B4" w:rsidRDefault="005951B4">
            <w:pPr>
              <w:pStyle w:val="ConsPlusNormal"/>
              <w:jc w:val="center"/>
            </w:pPr>
            <w:r>
              <w:t>нестационарного торгового объекта на территории Великого Новгорода</w:t>
            </w:r>
          </w:p>
          <w:p w:rsidR="005951B4" w:rsidRDefault="005951B4">
            <w:pPr>
              <w:pStyle w:val="ConsPlusNormal"/>
              <w:jc w:val="center"/>
            </w:pPr>
            <w:r>
              <w:t>в случае невозможности приведения нестационарного торгового объекта</w:t>
            </w:r>
          </w:p>
          <w:p w:rsidR="005951B4" w:rsidRDefault="005951B4">
            <w:pPr>
              <w:pStyle w:val="ConsPlusNormal"/>
              <w:jc w:val="center"/>
            </w:pPr>
            <w:r>
              <w:t xml:space="preserve">в соответствие с требованиями, установленными </w:t>
            </w:r>
            <w:proofErr w:type="gramStart"/>
            <w:r>
              <w:t>Дизайн-кодом</w:t>
            </w:r>
            <w:proofErr w:type="gramEnd"/>
            <w:r>
              <w:t>, в сроки,</w:t>
            </w:r>
          </w:p>
          <w:p w:rsidR="005951B4" w:rsidRDefault="005951B4">
            <w:pPr>
              <w:pStyle w:val="ConsPlusNormal"/>
              <w:jc w:val="center"/>
            </w:pPr>
            <w:r>
              <w:t xml:space="preserve">определенные постановлением Администрации </w:t>
            </w:r>
            <w:proofErr w:type="gramStart"/>
            <w:r>
              <w:t>Великого</w:t>
            </w:r>
            <w:proofErr w:type="gramEnd"/>
          </w:p>
          <w:p w:rsidR="005951B4" w:rsidRDefault="005951B4">
            <w:pPr>
              <w:pStyle w:val="ConsPlusNormal"/>
              <w:jc w:val="center"/>
            </w:pPr>
            <w:r>
              <w:t>Новгорода от 06.08.2021 N 4282 "О реализации решения</w:t>
            </w:r>
          </w:p>
          <w:p w:rsidR="005951B4" w:rsidRDefault="005951B4">
            <w:pPr>
              <w:pStyle w:val="ConsPlusNormal"/>
              <w:jc w:val="center"/>
            </w:pPr>
            <w:r>
              <w:t>Думы Великого Новгорода от 27.05.2021 N 569"</w:t>
            </w:r>
          </w:p>
        </w:tc>
      </w:tr>
      <w:tr w:rsidR="005951B4">
        <w:tc>
          <w:tcPr>
            <w:tcW w:w="9046" w:type="dxa"/>
            <w:gridSpan w:val="9"/>
            <w:tcBorders>
              <w:top w:val="nil"/>
              <w:left w:val="nil"/>
              <w:bottom w:val="nil"/>
              <w:right w:val="nil"/>
            </w:tcBorders>
          </w:tcPr>
          <w:p w:rsidR="005951B4" w:rsidRDefault="005951B4">
            <w:pPr>
              <w:pStyle w:val="ConsPlusNormal"/>
              <w:jc w:val="right"/>
            </w:pPr>
            <w:r>
              <w:t>"___" _______________ 20___ года</w:t>
            </w:r>
          </w:p>
        </w:tc>
      </w:tr>
      <w:tr w:rsidR="005951B4">
        <w:tc>
          <w:tcPr>
            <w:tcW w:w="9046" w:type="dxa"/>
            <w:gridSpan w:val="9"/>
            <w:tcBorders>
              <w:top w:val="nil"/>
              <w:left w:val="nil"/>
              <w:bottom w:val="nil"/>
              <w:right w:val="nil"/>
            </w:tcBorders>
          </w:tcPr>
          <w:p w:rsidR="005951B4" w:rsidRDefault="005951B4">
            <w:pPr>
              <w:pStyle w:val="ConsPlusNormal"/>
              <w:ind w:firstLine="283"/>
              <w:jc w:val="both"/>
            </w:pPr>
            <w:r>
              <w:t>В связи с невозможностью приведения нестационарного торгового объекта</w:t>
            </w:r>
          </w:p>
        </w:tc>
      </w:tr>
      <w:tr w:rsidR="005951B4">
        <w:tc>
          <w:tcPr>
            <w:tcW w:w="9046" w:type="dxa"/>
            <w:gridSpan w:val="9"/>
            <w:tcBorders>
              <w:top w:val="nil"/>
              <w:left w:val="nil"/>
              <w:bottom w:val="single" w:sz="4" w:space="0" w:color="auto"/>
              <w:right w:val="nil"/>
            </w:tcBorders>
            <w:vAlign w:val="bottom"/>
          </w:tcPr>
          <w:p w:rsidR="005951B4" w:rsidRDefault="005951B4">
            <w:pPr>
              <w:pStyle w:val="ConsPlusNormal"/>
              <w:jc w:val="right"/>
            </w:pPr>
            <w:r>
              <w:lastRenderedPageBreak/>
              <w:t>,</w:t>
            </w:r>
          </w:p>
        </w:tc>
      </w:tr>
      <w:tr w:rsidR="005951B4">
        <w:tc>
          <w:tcPr>
            <w:tcW w:w="9046" w:type="dxa"/>
            <w:gridSpan w:val="9"/>
            <w:tcBorders>
              <w:top w:val="single" w:sz="4" w:space="0" w:color="auto"/>
              <w:left w:val="nil"/>
              <w:bottom w:val="nil"/>
              <w:right w:val="nil"/>
            </w:tcBorders>
          </w:tcPr>
          <w:p w:rsidR="005951B4" w:rsidRDefault="005951B4">
            <w:pPr>
              <w:pStyle w:val="ConsPlusNormal"/>
              <w:jc w:val="center"/>
            </w:pPr>
            <w:r>
              <w:t>(тип, вид объекта)</w:t>
            </w:r>
          </w:p>
        </w:tc>
      </w:tr>
      <w:tr w:rsidR="005951B4">
        <w:tc>
          <w:tcPr>
            <w:tcW w:w="3237" w:type="dxa"/>
            <w:tcBorders>
              <w:top w:val="nil"/>
              <w:left w:val="nil"/>
              <w:bottom w:val="nil"/>
              <w:right w:val="nil"/>
            </w:tcBorders>
          </w:tcPr>
          <w:p w:rsidR="005951B4" w:rsidRDefault="005951B4">
            <w:pPr>
              <w:pStyle w:val="ConsPlusNormal"/>
              <w:jc w:val="both"/>
            </w:pPr>
            <w:r>
              <w:t>место расположения объекта:</w:t>
            </w:r>
          </w:p>
        </w:tc>
        <w:tc>
          <w:tcPr>
            <w:tcW w:w="5809" w:type="dxa"/>
            <w:gridSpan w:val="8"/>
            <w:tcBorders>
              <w:top w:val="nil"/>
              <w:left w:val="nil"/>
              <w:bottom w:val="single" w:sz="4" w:space="0" w:color="auto"/>
              <w:right w:val="nil"/>
            </w:tcBorders>
            <w:vAlign w:val="bottom"/>
          </w:tcPr>
          <w:p w:rsidR="005951B4" w:rsidRDefault="005951B4">
            <w:pPr>
              <w:pStyle w:val="ConsPlusNormal"/>
              <w:jc w:val="right"/>
            </w:pPr>
            <w:r>
              <w:t>,</w:t>
            </w:r>
          </w:p>
        </w:tc>
      </w:tr>
      <w:tr w:rsidR="005951B4">
        <w:tc>
          <w:tcPr>
            <w:tcW w:w="5556" w:type="dxa"/>
            <w:gridSpan w:val="7"/>
            <w:tcBorders>
              <w:top w:val="nil"/>
              <w:left w:val="nil"/>
              <w:bottom w:val="nil"/>
              <w:right w:val="nil"/>
            </w:tcBorders>
          </w:tcPr>
          <w:p w:rsidR="005951B4" w:rsidRDefault="005951B4">
            <w:pPr>
              <w:pStyle w:val="ConsPlusNormal"/>
              <w:jc w:val="both"/>
            </w:pPr>
            <w:r>
              <w:t>общая площадь объекта _____ кв. м, специализация:</w:t>
            </w:r>
          </w:p>
        </w:tc>
        <w:tc>
          <w:tcPr>
            <w:tcW w:w="3490" w:type="dxa"/>
            <w:gridSpan w:val="2"/>
            <w:tcBorders>
              <w:top w:val="single" w:sz="4" w:space="0" w:color="auto"/>
              <w:left w:val="nil"/>
              <w:bottom w:val="single" w:sz="4" w:space="0" w:color="auto"/>
              <w:right w:val="nil"/>
            </w:tcBorders>
          </w:tcPr>
          <w:p w:rsidR="005951B4" w:rsidRDefault="005951B4">
            <w:pPr>
              <w:pStyle w:val="ConsPlusNormal"/>
            </w:pPr>
          </w:p>
        </w:tc>
      </w:tr>
      <w:tr w:rsidR="005951B4">
        <w:tc>
          <w:tcPr>
            <w:tcW w:w="9046" w:type="dxa"/>
            <w:gridSpan w:val="9"/>
            <w:tcBorders>
              <w:top w:val="nil"/>
              <w:left w:val="nil"/>
              <w:bottom w:val="single" w:sz="4" w:space="0" w:color="auto"/>
              <w:right w:val="nil"/>
            </w:tcBorders>
            <w:vAlign w:val="bottom"/>
          </w:tcPr>
          <w:p w:rsidR="005951B4" w:rsidRDefault="005951B4">
            <w:pPr>
              <w:pStyle w:val="ConsPlusNormal"/>
              <w:jc w:val="right"/>
            </w:pPr>
            <w:r>
              <w:t>,</w:t>
            </w:r>
          </w:p>
        </w:tc>
      </w:tr>
      <w:tr w:rsidR="005951B4">
        <w:tc>
          <w:tcPr>
            <w:tcW w:w="9046" w:type="dxa"/>
            <w:gridSpan w:val="9"/>
            <w:tcBorders>
              <w:top w:val="single" w:sz="4" w:space="0" w:color="auto"/>
              <w:left w:val="nil"/>
              <w:bottom w:val="nil"/>
              <w:right w:val="nil"/>
            </w:tcBorders>
          </w:tcPr>
          <w:p w:rsidR="005951B4" w:rsidRDefault="005951B4">
            <w:pPr>
              <w:pStyle w:val="ConsPlusNormal"/>
              <w:jc w:val="both"/>
            </w:pPr>
            <w:proofErr w:type="gramStart"/>
            <w:r>
              <w:t xml:space="preserve">договор от _________ N ___, в соответствие с требованиями, установленными Общими </w:t>
            </w:r>
            <w:hyperlink r:id="rId43">
              <w:r>
                <w:rPr>
                  <w:color w:val="0000FF"/>
                </w:rPr>
                <w:t>требованиями</w:t>
              </w:r>
            </w:hyperlink>
            <w:r>
              <w:t xml:space="preserve"> к нестационарным торговым объектам, размещаемым на территории муниципального образования - городского округа Великий Новгород (Дизайн-кодом), утвержденными решением Думы Великого Новгорода от 27.05.2021 N 569, в сроки, определенные </w:t>
            </w:r>
            <w:hyperlink r:id="rId44">
              <w:r>
                <w:rPr>
                  <w:color w:val="0000FF"/>
                </w:rPr>
                <w:t>постановлением</w:t>
              </w:r>
            </w:hyperlink>
            <w:r>
              <w:t xml:space="preserve"> Администрации Великого Новгорода от 06.08.2021 N 4282 "О реализации решения Думы Великого Новгорода от 27.05.2021 N 569", прошу предоставить компенсационное место для</w:t>
            </w:r>
            <w:proofErr w:type="gramEnd"/>
          </w:p>
        </w:tc>
      </w:tr>
      <w:tr w:rsidR="005951B4">
        <w:tc>
          <w:tcPr>
            <w:tcW w:w="5226" w:type="dxa"/>
            <w:gridSpan w:val="6"/>
            <w:tcBorders>
              <w:top w:val="nil"/>
              <w:left w:val="nil"/>
              <w:bottom w:val="nil"/>
              <w:right w:val="nil"/>
            </w:tcBorders>
          </w:tcPr>
          <w:p w:rsidR="005951B4" w:rsidRDefault="005951B4">
            <w:pPr>
              <w:pStyle w:val="ConsPlusNormal"/>
              <w:jc w:val="both"/>
            </w:pPr>
            <w:r>
              <w:t>размещения нестационарного торгового объекта</w:t>
            </w:r>
          </w:p>
        </w:tc>
        <w:tc>
          <w:tcPr>
            <w:tcW w:w="3820" w:type="dxa"/>
            <w:gridSpan w:val="3"/>
            <w:tcBorders>
              <w:top w:val="nil"/>
              <w:left w:val="nil"/>
              <w:bottom w:val="single" w:sz="4" w:space="0" w:color="auto"/>
              <w:right w:val="nil"/>
            </w:tcBorders>
            <w:vAlign w:val="bottom"/>
          </w:tcPr>
          <w:p w:rsidR="005951B4" w:rsidRDefault="005951B4">
            <w:pPr>
              <w:pStyle w:val="ConsPlusNormal"/>
              <w:jc w:val="right"/>
            </w:pPr>
            <w:r>
              <w:t>,</w:t>
            </w:r>
          </w:p>
        </w:tc>
      </w:tr>
      <w:tr w:rsidR="005951B4">
        <w:tc>
          <w:tcPr>
            <w:tcW w:w="5226" w:type="dxa"/>
            <w:gridSpan w:val="6"/>
            <w:tcBorders>
              <w:top w:val="nil"/>
              <w:left w:val="nil"/>
              <w:bottom w:val="nil"/>
              <w:right w:val="nil"/>
            </w:tcBorders>
          </w:tcPr>
          <w:p w:rsidR="005951B4" w:rsidRDefault="005951B4">
            <w:pPr>
              <w:pStyle w:val="ConsPlusNormal"/>
            </w:pPr>
          </w:p>
        </w:tc>
        <w:tc>
          <w:tcPr>
            <w:tcW w:w="3820" w:type="dxa"/>
            <w:gridSpan w:val="3"/>
            <w:tcBorders>
              <w:top w:val="single" w:sz="4" w:space="0" w:color="auto"/>
              <w:left w:val="nil"/>
              <w:bottom w:val="nil"/>
              <w:right w:val="nil"/>
            </w:tcBorders>
          </w:tcPr>
          <w:p w:rsidR="005951B4" w:rsidRDefault="005951B4">
            <w:pPr>
              <w:pStyle w:val="ConsPlusNormal"/>
              <w:jc w:val="center"/>
            </w:pPr>
            <w:r>
              <w:t>(тип, вид объекта)</w:t>
            </w:r>
          </w:p>
        </w:tc>
      </w:tr>
      <w:tr w:rsidR="005951B4">
        <w:tc>
          <w:tcPr>
            <w:tcW w:w="3237" w:type="dxa"/>
            <w:tcBorders>
              <w:top w:val="nil"/>
              <w:left w:val="nil"/>
              <w:bottom w:val="nil"/>
              <w:right w:val="nil"/>
            </w:tcBorders>
          </w:tcPr>
          <w:p w:rsidR="005951B4" w:rsidRDefault="005951B4">
            <w:pPr>
              <w:pStyle w:val="ConsPlusNormal"/>
              <w:jc w:val="both"/>
            </w:pPr>
            <w:r>
              <w:t>место расположения объекта:</w:t>
            </w:r>
          </w:p>
        </w:tc>
        <w:tc>
          <w:tcPr>
            <w:tcW w:w="5809" w:type="dxa"/>
            <w:gridSpan w:val="8"/>
            <w:tcBorders>
              <w:top w:val="nil"/>
              <w:left w:val="nil"/>
              <w:bottom w:val="single" w:sz="4" w:space="0" w:color="auto"/>
              <w:right w:val="nil"/>
            </w:tcBorders>
          </w:tcPr>
          <w:p w:rsidR="005951B4" w:rsidRDefault="005951B4">
            <w:pPr>
              <w:pStyle w:val="ConsPlusNormal"/>
            </w:pPr>
          </w:p>
        </w:tc>
      </w:tr>
      <w:tr w:rsidR="005951B4">
        <w:tc>
          <w:tcPr>
            <w:tcW w:w="9046" w:type="dxa"/>
            <w:gridSpan w:val="9"/>
            <w:tcBorders>
              <w:top w:val="nil"/>
              <w:left w:val="nil"/>
              <w:bottom w:val="single" w:sz="4" w:space="0" w:color="auto"/>
              <w:right w:val="nil"/>
            </w:tcBorders>
            <w:vAlign w:val="bottom"/>
          </w:tcPr>
          <w:p w:rsidR="005951B4" w:rsidRDefault="005951B4">
            <w:pPr>
              <w:pStyle w:val="ConsPlusNormal"/>
              <w:jc w:val="right"/>
            </w:pPr>
            <w:r>
              <w:t>,</w:t>
            </w:r>
          </w:p>
        </w:tc>
      </w:tr>
      <w:tr w:rsidR="005951B4">
        <w:tblPrEx>
          <w:tblBorders>
            <w:insideH w:val="single" w:sz="4" w:space="0" w:color="auto"/>
          </w:tblBorders>
        </w:tblPrEx>
        <w:tc>
          <w:tcPr>
            <w:tcW w:w="5556" w:type="dxa"/>
            <w:gridSpan w:val="7"/>
            <w:tcBorders>
              <w:top w:val="single" w:sz="4" w:space="0" w:color="auto"/>
              <w:left w:val="nil"/>
              <w:bottom w:val="nil"/>
              <w:right w:val="nil"/>
            </w:tcBorders>
          </w:tcPr>
          <w:p w:rsidR="005951B4" w:rsidRDefault="005951B4">
            <w:pPr>
              <w:pStyle w:val="ConsPlusNormal"/>
              <w:jc w:val="both"/>
            </w:pPr>
            <w:r>
              <w:t>общая площадь объекта _____ кв. м, специализация:</w:t>
            </w:r>
          </w:p>
        </w:tc>
        <w:tc>
          <w:tcPr>
            <w:tcW w:w="3490" w:type="dxa"/>
            <w:gridSpan w:val="2"/>
            <w:tcBorders>
              <w:top w:val="single" w:sz="4" w:space="0" w:color="auto"/>
              <w:left w:val="nil"/>
              <w:bottom w:val="single" w:sz="4" w:space="0" w:color="auto"/>
              <w:right w:val="nil"/>
            </w:tcBorders>
            <w:vAlign w:val="bottom"/>
          </w:tcPr>
          <w:p w:rsidR="005951B4" w:rsidRDefault="005951B4">
            <w:pPr>
              <w:pStyle w:val="ConsPlusNormal"/>
              <w:jc w:val="right"/>
            </w:pPr>
            <w:r>
              <w:t>,</w:t>
            </w:r>
          </w:p>
        </w:tc>
      </w:tr>
      <w:tr w:rsidR="005951B4">
        <w:tc>
          <w:tcPr>
            <w:tcW w:w="9046" w:type="dxa"/>
            <w:gridSpan w:val="9"/>
            <w:tcBorders>
              <w:top w:val="nil"/>
              <w:left w:val="nil"/>
              <w:bottom w:val="nil"/>
              <w:right w:val="nil"/>
            </w:tcBorders>
          </w:tcPr>
          <w:p w:rsidR="005951B4" w:rsidRDefault="005951B4">
            <w:pPr>
              <w:pStyle w:val="ConsPlusNormal"/>
              <w:jc w:val="both"/>
            </w:pPr>
            <w:r>
              <w:t>и заключить договор о предоставлении права на размещение нестационарного торгового объекта на территории Великого Новгорода при условии, что нестационарный торговый объект, предполагаемый к размещению на компенсационном месте, будет соответствовать требованиям Дизайн-кода и иным требованиям, предъявляемым Положением о порядке размещения нестационарных торговых объектов на территории Великого Новгорода и действующего законодательства.</w:t>
            </w:r>
          </w:p>
        </w:tc>
      </w:tr>
      <w:tr w:rsidR="005951B4">
        <w:tc>
          <w:tcPr>
            <w:tcW w:w="9046" w:type="dxa"/>
            <w:gridSpan w:val="9"/>
            <w:tcBorders>
              <w:top w:val="nil"/>
              <w:left w:val="nil"/>
              <w:bottom w:val="nil"/>
              <w:right w:val="nil"/>
            </w:tcBorders>
          </w:tcPr>
          <w:p w:rsidR="005951B4" w:rsidRDefault="005951B4">
            <w:pPr>
              <w:pStyle w:val="ConsPlusNormal"/>
            </w:pPr>
          </w:p>
        </w:tc>
      </w:tr>
      <w:tr w:rsidR="005951B4">
        <w:tc>
          <w:tcPr>
            <w:tcW w:w="3537" w:type="dxa"/>
            <w:gridSpan w:val="2"/>
            <w:tcBorders>
              <w:top w:val="nil"/>
              <w:left w:val="nil"/>
              <w:bottom w:val="single" w:sz="4" w:space="0" w:color="auto"/>
              <w:right w:val="nil"/>
            </w:tcBorders>
          </w:tcPr>
          <w:p w:rsidR="005951B4" w:rsidRDefault="005951B4">
            <w:pPr>
              <w:pStyle w:val="ConsPlusNormal"/>
            </w:pPr>
          </w:p>
        </w:tc>
        <w:tc>
          <w:tcPr>
            <w:tcW w:w="494" w:type="dxa"/>
            <w:tcBorders>
              <w:top w:val="nil"/>
              <w:left w:val="nil"/>
              <w:bottom w:val="nil"/>
              <w:right w:val="nil"/>
            </w:tcBorders>
          </w:tcPr>
          <w:p w:rsidR="005951B4" w:rsidRDefault="005951B4">
            <w:pPr>
              <w:pStyle w:val="ConsPlusNormal"/>
            </w:pPr>
          </w:p>
        </w:tc>
        <w:tc>
          <w:tcPr>
            <w:tcW w:w="5015" w:type="dxa"/>
            <w:gridSpan w:val="6"/>
            <w:tcBorders>
              <w:top w:val="nil"/>
              <w:left w:val="nil"/>
              <w:bottom w:val="single" w:sz="4" w:space="0" w:color="auto"/>
              <w:right w:val="nil"/>
            </w:tcBorders>
          </w:tcPr>
          <w:p w:rsidR="005951B4" w:rsidRDefault="005951B4">
            <w:pPr>
              <w:pStyle w:val="ConsPlusNormal"/>
            </w:pPr>
          </w:p>
        </w:tc>
      </w:tr>
      <w:tr w:rsidR="005951B4">
        <w:tc>
          <w:tcPr>
            <w:tcW w:w="3537" w:type="dxa"/>
            <w:gridSpan w:val="2"/>
            <w:tcBorders>
              <w:top w:val="single" w:sz="4" w:space="0" w:color="auto"/>
              <w:left w:val="nil"/>
              <w:bottom w:val="nil"/>
              <w:right w:val="nil"/>
            </w:tcBorders>
          </w:tcPr>
          <w:p w:rsidR="005951B4" w:rsidRDefault="005951B4">
            <w:pPr>
              <w:pStyle w:val="ConsPlusNormal"/>
              <w:jc w:val="center"/>
            </w:pPr>
            <w:r>
              <w:t>(подпись заявителя)</w:t>
            </w:r>
          </w:p>
        </w:tc>
        <w:tc>
          <w:tcPr>
            <w:tcW w:w="494" w:type="dxa"/>
            <w:tcBorders>
              <w:top w:val="nil"/>
              <w:left w:val="nil"/>
              <w:bottom w:val="nil"/>
              <w:right w:val="nil"/>
            </w:tcBorders>
          </w:tcPr>
          <w:p w:rsidR="005951B4" w:rsidRDefault="005951B4">
            <w:pPr>
              <w:pStyle w:val="ConsPlusNormal"/>
            </w:pPr>
          </w:p>
        </w:tc>
        <w:tc>
          <w:tcPr>
            <w:tcW w:w="5015" w:type="dxa"/>
            <w:gridSpan w:val="6"/>
            <w:tcBorders>
              <w:top w:val="single" w:sz="4" w:space="0" w:color="auto"/>
              <w:left w:val="nil"/>
              <w:bottom w:val="nil"/>
              <w:right w:val="nil"/>
            </w:tcBorders>
          </w:tcPr>
          <w:p w:rsidR="005951B4" w:rsidRDefault="005951B4">
            <w:pPr>
              <w:pStyle w:val="ConsPlusNormal"/>
              <w:jc w:val="center"/>
            </w:pPr>
            <w:r>
              <w:t>(расшифровка подписи)</w:t>
            </w:r>
          </w:p>
        </w:tc>
      </w:tr>
      <w:tr w:rsidR="005951B4">
        <w:tc>
          <w:tcPr>
            <w:tcW w:w="9046" w:type="dxa"/>
            <w:gridSpan w:val="9"/>
            <w:tcBorders>
              <w:top w:val="nil"/>
              <w:left w:val="nil"/>
              <w:bottom w:val="nil"/>
              <w:right w:val="nil"/>
            </w:tcBorders>
          </w:tcPr>
          <w:p w:rsidR="005951B4" w:rsidRDefault="005951B4">
            <w:pPr>
              <w:pStyle w:val="ConsPlusNormal"/>
              <w:jc w:val="both"/>
            </w:pPr>
            <w:r>
              <w:t>МП</w:t>
            </w:r>
          </w:p>
        </w:tc>
      </w:tr>
      <w:tr w:rsidR="005951B4">
        <w:tc>
          <w:tcPr>
            <w:tcW w:w="9046" w:type="dxa"/>
            <w:gridSpan w:val="9"/>
            <w:tcBorders>
              <w:top w:val="nil"/>
              <w:left w:val="nil"/>
              <w:bottom w:val="nil"/>
              <w:right w:val="nil"/>
            </w:tcBorders>
          </w:tcPr>
          <w:p w:rsidR="005951B4" w:rsidRDefault="005951B4">
            <w:pPr>
              <w:pStyle w:val="ConsPlusNormal"/>
            </w:pPr>
          </w:p>
        </w:tc>
      </w:tr>
      <w:tr w:rsidR="005951B4">
        <w:tc>
          <w:tcPr>
            <w:tcW w:w="9046" w:type="dxa"/>
            <w:gridSpan w:val="9"/>
            <w:tcBorders>
              <w:top w:val="nil"/>
              <w:left w:val="nil"/>
              <w:bottom w:val="nil"/>
              <w:right w:val="nil"/>
            </w:tcBorders>
          </w:tcPr>
          <w:p w:rsidR="005951B4" w:rsidRDefault="005951B4">
            <w:pPr>
              <w:pStyle w:val="ConsPlusNormal"/>
              <w:jc w:val="both"/>
            </w:pPr>
            <w:r>
              <w:t>Принято:</w:t>
            </w:r>
          </w:p>
        </w:tc>
      </w:tr>
      <w:tr w:rsidR="005951B4">
        <w:tc>
          <w:tcPr>
            <w:tcW w:w="3537" w:type="dxa"/>
            <w:gridSpan w:val="2"/>
            <w:tcBorders>
              <w:top w:val="nil"/>
              <w:left w:val="nil"/>
              <w:bottom w:val="single" w:sz="4" w:space="0" w:color="auto"/>
              <w:right w:val="nil"/>
            </w:tcBorders>
          </w:tcPr>
          <w:p w:rsidR="005951B4" w:rsidRDefault="005951B4">
            <w:pPr>
              <w:pStyle w:val="ConsPlusNormal"/>
            </w:pPr>
          </w:p>
        </w:tc>
        <w:tc>
          <w:tcPr>
            <w:tcW w:w="494" w:type="dxa"/>
            <w:tcBorders>
              <w:top w:val="nil"/>
              <w:left w:val="nil"/>
              <w:bottom w:val="nil"/>
              <w:right w:val="nil"/>
            </w:tcBorders>
          </w:tcPr>
          <w:p w:rsidR="005951B4" w:rsidRDefault="005951B4">
            <w:pPr>
              <w:pStyle w:val="ConsPlusNormal"/>
            </w:pPr>
          </w:p>
        </w:tc>
        <w:tc>
          <w:tcPr>
            <w:tcW w:w="5015" w:type="dxa"/>
            <w:gridSpan w:val="6"/>
            <w:tcBorders>
              <w:top w:val="nil"/>
              <w:left w:val="nil"/>
              <w:bottom w:val="single" w:sz="4" w:space="0" w:color="auto"/>
              <w:right w:val="nil"/>
            </w:tcBorders>
          </w:tcPr>
          <w:p w:rsidR="005951B4" w:rsidRDefault="005951B4">
            <w:pPr>
              <w:pStyle w:val="ConsPlusNormal"/>
            </w:pPr>
          </w:p>
        </w:tc>
      </w:tr>
      <w:tr w:rsidR="005951B4">
        <w:tc>
          <w:tcPr>
            <w:tcW w:w="3537" w:type="dxa"/>
            <w:gridSpan w:val="2"/>
            <w:tcBorders>
              <w:top w:val="single" w:sz="4" w:space="0" w:color="auto"/>
              <w:left w:val="nil"/>
              <w:bottom w:val="nil"/>
              <w:right w:val="nil"/>
            </w:tcBorders>
          </w:tcPr>
          <w:p w:rsidR="005951B4" w:rsidRDefault="005951B4">
            <w:pPr>
              <w:pStyle w:val="ConsPlusNormal"/>
              <w:jc w:val="center"/>
            </w:pPr>
            <w:r>
              <w:t>(подпись заявителя)</w:t>
            </w:r>
          </w:p>
        </w:tc>
        <w:tc>
          <w:tcPr>
            <w:tcW w:w="494" w:type="dxa"/>
            <w:tcBorders>
              <w:top w:val="nil"/>
              <w:left w:val="nil"/>
              <w:bottom w:val="nil"/>
              <w:right w:val="nil"/>
            </w:tcBorders>
          </w:tcPr>
          <w:p w:rsidR="005951B4" w:rsidRDefault="005951B4">
            <w:pPr>
              <w:pStyle w:val="ConsPlusNormal"/>
            </w:pPr>
          </w:p>
        </w:tc>
        <w:tc>
          <w:tcPr>
            <w:tcW w:w="5015" w:type="dxa"/>
            <w:gridSpan w:val="6"/>
            <w:tcBorders>
              <w:top w:val="single" w:sz="4" w:space="0" w:color="auto"/>
              <w:left w:val="nil"/>
              <w:bottom w:val="nil"/>
              <w:right w:val="nil"/>
            </w:tcBorders>
          </w:tcPr>
          <w:p w:rsidR="005951B4" w:rsidRDefault="005951B4">
            <w:pPr>
              <w:pStyle w:val="ConsPlusNormal"/>
              <w:jc w:val="center"/>
            </w:pPr>
            <w:r>
              <w:t>(ФИО лица, принявшего документы)</w:t>
            </w:r>
          </w:p>
        </w:tc>
      </w:tr>
      <w:tr w:rsidR="005951B4">
        <w:tc>
          <w:tcPr>
            <w:tcW w:w="9046" w:type="dxa"/>
            <w:gridSpan w:val="9"/>
            <w:tcBorders>
              <w:top w:val="nil"/>
              <w:left w:val="nil"/>
              <w:bottom w:val="nil"/>
              <w:right w:val="nil"/>
            </w:tcBorders>
          </w:tcPr>
          <w:p w:rsidR="005951B4" w:rsidRDefault="005951B4">
            <w:pPr>
              <w:pStyle w:val="ConsPlusNormal"/>
              <w:jc w:val="both"/>
            </w:pPr>
            <w:r>
              <w:t>"___" _______________ 20___ года</w:t>
            </w:r>
          </w:p>
        </w:tc>
      </w:tr>
    </w:tbl>
    <w:p w:rsidR="005951B4" w:rsidRDefault="005951B4">
      <w:pPr>
        <w:pStyle w:val="ConsPlusNormal"/>
        <w:jc w:val="both"/>
      </w:pPr>
    </w:p>
    <w:p w:rsidR="005951B4" w:rsidRDefault="005951B4">
      <w:pPr>
        <w:pStyle w:val="ConsPlusNormal"/>
        <w:jc w:val="both"/>
      </w:pPr>
    </w:p>
    <w:p w:rsidR="005951B4" w:rsidRDefault="005951B4">
      <w:pPr>
        <w:pStyle w:val="ConsPlusNormal"/>
        <w:pBdr>
          <w:bottom w:val="single" w:sz="6" w:space="0" w:color="auto"/>
        </w:pBdr>
        <w:spacing w:before="100" w:after="100"/>
        <w:jc w:val="both"/>
        <w:rPr>
          <w:sz w:val="2"/>
          <w:szCs w:val="2"/>
        </w:rPr>
      </w:pPr>
    </w:p>
    <w:p w:rsidR="002E3D31" w:rsidRDefault="002E3D31"/>
    <w:sectPr w:rsidR="002E3D31" w:rsidSect="00BD2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B4"/>
    <w:rsid w:val="002E3D31"/>
    <w:rsid w:val="0059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1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51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51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1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51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51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D3C772A35F6A047A00A624F494C01D40EBE51F6BE8E2C479E49E230FF1F0F76ABF96F1144B3A185B4C2B0FDADCF78D4232A44036218B3EEF0ED0Q7QEI" TargetMode="External"/><Relationship Id="rId13" Type="http://schemas.openxmlformats.org/officeDocument/2006/relationships/hyperlink" Target="consultantplus://offline/ref=8FD3C772A35F6A047A00A624F494C01D40EBE51F6BE8E2C479E49E230FF1F0F76ABF96F1144B3A185B4D2306DADCF78D4232A44036218B3EEF0ED0Q7QEI" TargetMode="External"/><Relationship Id="rId18" Type="http://schemas.openxmlformats.org/officeDocument/2006/relationships/hyperlink" Target="consultantplus://offline/ref=8FD3C772A35F6A047A00A624F494C01D40EBE51F6BE8E2C479E49E230FF1F0F76ABF96F1144B3A185B4E2106DADCF78D4232A44036218B3EEF0ED0Q7QEI" TargetMode="External"/><Relationship Id="rId26" Type="http://schemas.openxmlformats.org/officeDocument/2006/relationships/hyperlink" Target="consultantplus://offline/ref=8FD3C772A35F6A047A00A624F494C01D40EBE51F6BE8E2C479E49E230FF1F0F76ABF96F1144B3A185B4F2109DADCF78D4232A44036218B3EEF0ED0Q7QEI" TargetMode="External"/><Relationship Id="rId39" Type="http://schemas.openxmlformats.org/officeDocument/2006/relationships/hyperlink" Target="consultantplus://offline/ref=8FD3C772A35F6A047A00A624F494C01D40EBE51F6BE8E2C479E49E230FF1F0F76ABF96F1144B3A185B482709DADCF78D4232A44036218B3EEF0ED0Q7QEI" TargetMode="External"/><Relationship Id="rId3" Type="http://schemas.openxmlformats.org/officeDocument/2006/relationships/settings" Target="settings.xml"/><Relationship Id="rId21" Type="http://schemas.openxmlformats.org/officeDocument/2006/relationships/hyperlink" Target="consultantplus://offline/ref=8FD3C772A35F6A047A00A624F494C01D40EBE51F6BE8E2C479E49E230FF1F0F76ABF96F1144B3A185B4E270EDADCF78D4232A44036218B3EEF0ED0Q7QEI" TargetMode="External"/><Relationship Id="rId34" Type="http://schemas.openxmlformats.org/officeDocument/2006/relationships/hyperlink" Target="consultantplus://offline/ref=8FD3C772A35F6A047A00A624F494C01D40EBE51F6BE8E2C479E49E230FF1F0F76ABF96F1144B3A185B4F2B0CDADCF78D4232A44036218B3EEF0ED0Q7QEI" TargetMode="External"/><Relationship Id="rId42" Type="http://schemas.openxmlformats.org/officeDocument/2006/relationships/hyperlink" Target="consultantplus://offline/ref=8FD3C772A35F6A047A00A624F494C01D40EBE51F6BE8E2C479E49E230FF1F0F76ABF96F1144B3A185B49230FDADCF78D4232A44036218B3EEF0ED0Q7QEI" TargetMode="External"/><Relationship Id="rId7" Type="http://schemas.openxmlformats.org/officeDocument/2006/relationships/hyperlink" Target="consultantplus://offline/ref=8FD3C772A35F6A047A00A624F494C01D40EBE51F6BE8E2C479E49E230FF1F0F76ABF96F1144B3A185B4C260CDADCF78D4232A44036218B3EEF0ED0Q7QEI" TargetMode="External"/><Relationship Id="rId12" Type="http://schemas.openxmlformats.org/officeDocument/2006/relationships/hyperlink" Target="consultantplus://offline/ref=8FD3C772A35F6A047A00A624F494C01D40EBE51F6BE4EBC578E49E230FF1F0F76ABF96E31413361A5952230ACF8AA6CBQ1Q4I" TargetMode="External"/><Relationship Id="rId17" Type="http://schemas.openxmlformats.org/officeDocument/2006/relationships/hyperlink" Target="consultantplus://offline/ref=8FD3C772A35F6A047A00A624F494C01D40EBE51F6BE8E2C479E49E230FF1F0F76ABF96F1144B3A185B4E2107DADCF78D4232A44036218B3EEF0ED0Q7QEI" TargetMode="External"/><Relationship Id="rId25" Type="http://schemas.openxmlformats.org/officeDocument/2006/relationships/hyperlink" Target="consultantplus://offline/ref=8FD3C772A35F6A047A00A624F494C01D40EBE51F6BE8E2C479E49E230FF1F0F76ABF96F1144B3A185B4E240DDADCF78D4232A44036218B3EEF0ED0Q7QEI" TargetMode="External"/><Relationship Id="rId33" Type="http://schemas.openxmlformats.org/officeDocument/2006/relationships/hyperlink" Target="consultantplus://offline/ref=8FD3C772A35F6A047A00A624F494C01D40EBE51F6BE8E2C479E49E230FF1F0F76ABF96F1144B3A185B4F2B0FDADCF78D4232A44036218B3EEF0ED0Q7QEI" TargetMode="External"/><Relationship Id="rId38" Type="http://schemas.openxmlformats.org/officeDocument/2006/relationships/hyperlink" Target="consultantplus://offline/ref=8FD3C772A35F6A047A00A624F494C01D40EBE51F6BE8E2C479E49E230FF1F0F76ABF96F1144B3A185B4F2A0DDADCF78D4232A44036218B3EEF0ED0Q7QE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FD3C772A35F6A047A00A624F494C01D40EBE51F6BE8E2C479E49E230FF1F0F76ABF96F1144B3A185B4E210DDADCF78D4232A44036218B3EEF0ED0Q7QEI" TargetMode="External"/><Relationship Id="rId20" Type="http://schemas.openxmlformats.org/officeDocument/2006/relationships/hyperlink" Target="consultantplus://offline/ref=8FD3C772A35F6A047A00A624F494C01D40EBE51F6BE8E2C479E49E230FF1F0F76ABF96F1144B3A185B4E200CDADCF78D4232A44036218B3EEF0ED0Q7QEI" TargetMode="External"/><Relationship Id="rId29" Type="http://schemas.openxmlformats.org/officeDocument/2006/relationships/hyperlink" Target="consultantplus://offline/ref=8FD3C772A35F6A047A00A624F494C01D40EBE51F6BE8E2C479E49E230FF1F0F76ABF96F1144B3A185B4F230FDADCF78D4232A44036218B3EEF0ED0Q7QEI" TargetMode="External"/><Relationship Id="rId41" Type="http://schemas.openxmlformats.org/officeDocument/2006/relationships/hyperlink" Target="consultantplus://offline/ref=8FD3C772A35F6A047A00A624F494C01D40EBE51F6BE8E2C479E49E230FF1F0F76ABF96F1144B3A185B482107DADCF78D4232A44036218B3EEF0ED0Q7QEI" TargetMode="External"/><Relationship Id="rId1" Type="http://schemas.openxmlformats.org/officeDocument/2006/relationships/styles" Target="styles.xml"/><Relationship Id="rId6" Type="http://schemas.openxmlformats.org/officeDocument/2006/relationships/hyperlink" Target="consultantplus://offline/ref=8FD3C772A35F6A047A00A624F494C01D40EBE51F6BE8E2C479E49E230FF1F0F76ABF96F1144B3A185B4C260DDADCF78D4232A44036218B3EEF0ED0Q7QEI" TargetMode="External"/><Relationship Id="rId11" Type="http://schemas.openxmlformats.org/officeDocument/2006/relationships/hyperlink" Target="consultantplus://offline/ref=8FD3C772A35F6A047A00A624F494C01D40EBE51F6BE4EBC578E49E230FF1F0F76ABF96E31413361A5952230ACF8AA6CBQ1Q4I" TargetMode="External"/><Relationship Id="rId24" Type="http://schemas.openxmlformats.org/officeDocument/2006/relationships/hyperlink" Target="consultantplus://offline/ref=8FD3C772A35F6A047A00A624F494C01D40EBE51F6BE8E2C479E49E230FF1F0F76ABF96F1144B3A185B4E260ADADCF78D4232A44036218B3EEF0ED0Q7QEI" TargetMode="External"/><Relationship Id="rId32" Type="http://schemas.openxmlformats.org/officeDocument/2006/relationships/hyperlink" Target="consultantplus://offline/ref=8FD3C772A35F6A047A00A624F494C01D40EBE51F6BE8E2C479E49E230FF1F0F76ABF96F1144B3A185B4F2307DADCF78D4232A44036218B3EEF0ED0Q7QEI" TargetMode="External"/><Relationship Id="rId37" Type="http://schemas.openxmlformats.org/officeDocument/2006/relationships/hyperlink" Target="consultantplus://offline/ref=8FD3C772A35F6A047A00A624F494C01D40EBE51F6BE8E2C479E49E230FF1F0F76ABF96F1144B3A185B4C2206DADCF78D4232A44036218B3EEF0ED0Q7QEI" TargetMode="External"/><Relationship Id="rId40" Type="http://schemas.openxmlformats.org/officeDocument/2006/relationships/hyperlink" Target="consultantplus://offline/ref=8FD3C772A35F6A047A00A624F494C01D40EBE51F6BE8E2C479E49E230FF1F0F76ABF96F1144B3A185B48210FDADCF78D4232A44036218B3EEF0ED0Q7QEI" TargetMode="External"/><Relationship Id="rId45" Type="http://schemas.openxmlformats.org/officeDocument/2006/relationships/fontTable" Target="fontTable.xml"/><Relationship Id="rId5" Type="http://schemas.openxmlformats.org/officeDocument/2006/relationships/hyperlink" Target="consultantplus://offline/ref=8FD3C772A35F6A047A00A624F494C01D40EBE51F6BE8E2C479E49E230FF1F0F76ABF96F1144B3A185B4C2206DADCF78D4232A44036218B3EEF0ED0Q7QEI" TargetMode="External"/><Relationship Id="rId15" Type="http://schemas.openxmlformats.org/officeDocument/2006/relationships/hyperlink" Target="consultantplus://offline/ref=8FD3C772A35F6A047A00A624F494C01D40EBE51F6BE8E2C479E49E230FF1F0F76ABF96F1144B3A185B4D260CDADCF78D4232A44036218B3EEF0ED0Q7QEI" TargetMode="External"/><Relationship Id="rId23" Type="http://schemas.openxmlformats.org/officeDocument/2006/relationships/hyperlink" Target="consultantplus://offline/ref=8FD3C772A35F6A047A00A624F494C01D40EBE51F6BE8E2C479E49E230FF1F0F76ABF96F1144B3A185B4E260FDADCF78D4232A44036218B3EEF0ED0Q7QEI" TargetMode="External"/><Relationship Id="rId28" Type="http://schemas.openxmlformats.org/officeDocument/2006/relationships/hyperlink" Target="consultantplus://offline/ref=8FD3C772A35F6A047A00A624F494C01D40EBE51F6BE8E2C479E49E230FF1F0F76ABF96F1144B3A185B4E2A0CDADCF78D4232A44036218B3EEF0ED0Q7QEI" TargetMode="External"/><Relationship Id="rId36" Type="http://schemas.openxmlformats.org/officeDocument/2006/relationships/hyperlink" Target="consultantplus://offline/ref=8FD3C772A35F6A047A00A624F494C01D40EBE51F6BE8E2C479E49E230FF1F0F76ABF96F1144B3A185B49230FDADCF78D4232A44036218B3EEF0ED0Q7QEI" TargetMode="External"/><Relationship Id="rId10" Type="http://schemas.openxmlformats.org/officeDocument/2006/relationships/hyperlink" Target="consultantplus://offline/ref=8FD3C772A35F6A047A00A624F494C01D40EBE51F6BE5E6C078E49E230FF1F0F76ABF96F1144B3A185B4D2A0CDADCF78D4232A44036218B3EEF0ED0Q7QEI" TargetMode="External"/><Relationship Id="rId19" Type="http://schemas.openxmlformats.org/officeDocument/2006/relationships/hyperlink" Target="consultantplus://offline/ref=8FD3C772A35F6A047A00A624F494C01D40EBE51F6BE8E2C479E49E230FF1F0F76ABF96F1144B3A185B4E200DDADCF78D4232A44036218B3EEF0ED0Q7QEI" TargetMode="External"/><Relationship Id="rId31" Type="http://schemas.openxmlformats.org/officeDocument/2006/relationships/hyperlink" Target="consultantplus://offline/ref=8FD3C772A35F6A047A00A624F494C01D40EBE51F6BE8E2C479E49E230FF1F0F76ABF96F1144B3A185B4F2307DADCF78D4232A44036218B3EEF0ED0Q7QEI" TargetMode="External"/><Relationship Id="rId44" Type="http://schemas.openxmlformats.org/officeDocument/2006/relationships/hyperlink" Target="consultantplus://offline/ref=8FD3C772A35F6A047A00A624F494C01D40EBE51F6BE4EBC578E49E230FF1F0F76ABF96E31413361A5952230ACF8AA6CBQ1Q4I" TargetMode="External"/><Relationship Id="rId4" Type="http://schemas.openxmlformats.org/officeDocument/2006/relationships/webSettings" Target="webSettings.xml"/><Relationship Id="rId9" Type="http://schemas.openxmlformats.org/officeDocument/2006/relationships/hyperlink" Target="consultantplus://offline/ref=8FD3C772A35F6A047A00A624F494C01D40EBE51F6BE8E2C479E49E230FF1F0F76ABF96F1144B3A185B4C2B07DADCF78D4232A44036218B3EEF0ED0Q7QEI" TargetMode="External"/><Relationship Id="rId14" Type="http://schemas.openxmlformats.org/officeDocument/2006/relationships/hyperlink" Target="consultantplus://offline/ref=8FD3C772A35F6A047A00A624F494C01D40EBE51F6BE8E2C479E49E230FF1F0F76ABF96F1144B3A185B4D220EDADCF78D4232A44036218B3EEF0ED0Q7QEI" TargetMode="External"/><Relationship Id="rId22" Type="http://schemas.openxmlformats.org/officeDocument/2006/relationships/hyperlink" Target="consultantplus://offline/ref=8FD3C772A35F6A047A00A624F494C01D40EBE51F6BE8E2C479E49E230FF1F0F76ABF96F1144B3A185B4E2706DADCF78D4232A44036218B3EEF0ED0Q7QEI" TargetMode="External"/><Relationship Id="rId27" Type="http://schemas.openxmlformats.org/officeDocument/2006/relationships/hyperlink" Target="consultantplus://offline/ref=8FD3C772A35F6A047A00A624F494C01D40EBE51F6BE8E2C479E49E230FF1F0F76ABF96F1144B3A185B4E2B0BDADCF78D4232A44036218B3EEF0ED0Q7QEI" TargetMode="External"/><Relationship Id="rId30" Type="http://schemas.openxmlformats.org/officeDocument/2006/relationships/hyperlink" Target="consultantplus://offline/ref=8FD3C772A35F6A047A00A624F494C01D40EBE51F6BE8E2C479E49E230FF1F0F76ABF96F1144B3A185B4F2307DADCF78D4232A44036218B3EEF0ED0Q7QEI" TargetMode="External"/><Relationship Id="rId35" Type="http://schemas.openxmlformats.org/officeDocument/2006/relationships/hyperlink" Target="consultantplus://offline/ref=8FD3C772A35F6A047A00A624F494C01D40EBE51F6BE8E2C479E49E230FF1F0F76ABF96F1144B3A185B4F2B09DADCF78D4232A44036218B3EEF0ED0Q7QEI" TargetMode="External"/><Relationship Id="rId43" Type="http://schemas.openxmlformats.org/officeDocument/2006/relationships/hyperlink" Target="consultantplus://offline/ref=8FD3C772A35F6A047A00A624F494C01D40EBE51F6BE4E3C474E49E230FF1F0F76ABF96F1144B3A185B4C220EDADCF78D4232A44036218B3EEF0ED0Q7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Татьяна Валерьевна</dc:creator>
  <cp:lastModifiedBy>Чернова Татьяна Валерьевна</cp:lastModifiedBy>
  <cp:revision>1</cp:revision>
  <dcterms:created xsi:type="dcterms:W3CDTF">2023-05-22T08:16:00Z</dcterms:created>
  <dcterms:modified xsi:type="dcterms:W3CDTF">2023-05-22T08:16:00Z</dcterms:modified>
</cp:coreProperties>
</file>