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1C03B4" w:rsidRPr="0032218A" w:rsidRDefault="001C03B4" w:rsidP="001C03B4">
      <w:pPr>
        <w:rPr>
          <w:rFonts w:ascii="Times New Roman" w:hAnsi="Times New Roman" w:cs="Times New Roman"/>
          <w:b/>
          <w:sz w:val="24"/>
          <w:szCs w:val="24"/>
        </w:rPr>
      </w:pPr>
      <w:proofErr w:type="gramStart"/>
      <w:r w:rsidRPr="0032218A">
        <w:rPr>
          <w:rFonts w:ascii="Times New Roman" w:hAnsi="Times New Roman" w:cs="Times New Roman"/>
          <w:b/>
          <w:sz w:val="24"/>
          <w:szCs w:val="24"/>
        </w:rPr>
        <w:t xml:space="preserve">Согласовано:   </w:t>
      </w:r>
      <w:proofErr w:type="gramEnd"/>
      <w:r w:rsidRPr="0032218A">
        <w:rPr>
          <w:rFonts w:ascii="Times New Roman" w:hAnsi="Times New Roman" w:cs="Times New Roman"/>
          <w:b/>
          <w:sz w:val="24"/>
          <w:szCs w:val="24"/>
        </w:rPr>
        <w:t xml:space="preserve">                                              </w:t>
      </w:r>
      <w:proofErr w:type="spellStart"/>
      <w:r w:rsidR="0011530D">
        <w:rPr>
          <w:rFonts w:ascii="Times New Roman" w:hAnsi="Times New Roman" w:cs="Times New Roman"/>
          <w:b/>
          <w:sz w:val="24"/>
          <w:szCs w:val="24"/>
        </w:rPr>
        <w:t>И.В.Ивченко</w:t>
      </w:r>
      <w:proofErr w:type="spellEnd"/>
    </w:p>
    <w:p w:rsidR="001C03B4" w:rsidRPr="0032218A" w:rsidRDefault="001C03B4" w:rsidP="001C03B4">
      <w:pPr>
        <w:jc w:val="both"/>
        <w:rPr>
          <w:rFonts w:ascii="Times New Roman" w:hAnsi="Times New Roman" w:cs="Times New Roman"/>
          <w:sz w:val="24"/>
          <w:szCs w:val="24"/>
        </w:rPr>
      </w:pPr>
      <w:r w:rsidRPr="0032218A">
        <w:rPr>
          <w:rFonts w:ascii="Times New Roman" w:hAnsi="Times New Roman" w:cs="Times New Roman"/>
          <w:sz w:val="24"/>
          <w:szCs w:val="24"/>
        </w:rPr>
        <w:t xml:space="preserve">Разместить на 2 сайта: сайт Управления </w:t>
      </w:r>
      <w:proofErr w:type="gramStart"/>
      <w:r w:rsidRPr="0032218A">
        <w:rPr>
          <w:rFonts w:ascii="Times New Roman" w:hAnsi="Times New Roman" w:cs="Times New Roman"/>
          <w:sz w:val="24"/>
          <w:szCs w:val="24"/>
        </w:rPr>
        <w:t>в  разделы</w:t>
      </w:r>
      <w:proofErr w:type="gramEnd"/>
      <w:r w:rsidRPr="0032218A">
        <w:rPr>
          <w:rFonts w:ascii="Times New Roman" w:hAnsi="Times New Roman" w:cs="Times New Roman"/>
          <w:sz w:val="24"/>
          <w:szCs w:val="24"/>
        </w:rPr>
        <w:t xml:space="preserve"> новости, </w:t>
      </w:r>
      <w:proofErr w:type="spellStart"/>
      <w:r w:rsidRPr="0032218A">
        <w:rPr>
          <w:rFonts w:ascii="Times New Roman" w:hAnsi="Times New Roman" w:cs="Times New Roman"/>
          <w:sz w:val="24"/>
          <w:szCs w:val="24"/>
        </w:rPr>
        <w:t>зпп</w:t>
      </w:r>
      <w:proofErr w:type="spellEnd"/>
      <w:r w:rsidRPr="0032218A">
        <w:rPr>
          <w:rFonts w:ascii="Times New Roman" w:hAnsi="Times New Roman" w:cs="Times New Roman"/>
          <w:sz w:val="24"/>
          <w:szCs w:val="24"/>
        </w:rPr>
        <w:t xml:space="preserve">, </w:t>
      </w:r>
      <w:r w:rsidR="00B922E8">
        <w:rPr>
          <w:rFonts w:ascii="Times New Roman" w:hAnsi="Times New Roman" w:cs="Times New Roman"/>
          <w:sz w:val="24"/>
          <w:szCs w:val="24"/>
        </w:rPr>
        <w:t xml:space="preserve">Справочник потребителя-памятки, </w:t>
      </w:r>
      <w:r w:rsidRPr="0032218A">
        <w:rPr>
          <w:rFonts w:ascii="Times New Roman" w:hAnsi="Times New Roman" w:cs="Times New Roman"/>
          <w:sz w:val="24"/>
          <w:szCs w:val="24"/>
        </w:rPr>
        <w:t>в раздел для ИП</w:t>
      </w:r>
    </w:p>
    <w:p w:rsidR="001C03B4" w:rsidRDefault="001C03B4" w:rsidP="001C03B4">
      <w:pPr>
        <w:jc w:val="both"/>
        <w:rPr>
          <w:rFonts w:ascii="Times New Roman" w:hAnsi="Times New Roman" w:cs="Times New Roman"/>
          <w:sz w:val="24"/>
          <w:szCs w:val="24"/>
        </w:rPr>
      </w:pPr>
      <w:r w:rsidRPr="0032218A">
        <w:rPr>
          <w:rFonts w:ascii="Times New Roman" w:hAnsi="Times New Roman" w:cs="Times New Roman"/>
          <w:sz w:val="24"/>
          <w:szCs w:val="24"/>
        </w:rPr>
        <w:t xml:space="preserve">Сайт ГИР ЗПП в раздел «Новости», в подраздел «Данные статистического наблюдения» раздела «Информационно-аналитические материалы», </w:t>
      </w:r>
    </w:p>
    <w:p w:rsidR="001C03B4" w:rsidRDefault="006F449D" w:rsidP="001C03B4">
      <w:pPr>
        <w:jc w:val="both"/>
        <w:rPr>
          <w:rFonts w:ascii="Times New Roman" w:hAnsi="Times New Roman" w:cs="Times New Roman"/>
          <w:sz w:val="24"/>
          <w:szCs w:val="24"/>
        </w:rPr>
      </w:pPr>
      <w:proofErr w:type="spellStart"/>
      <w:r>
        <w:rPr>
          <w:rFonts w:ascii="Times New Roman" w:hAnsi="Times New Roman" w:cs="Times New Roman"/>
          <w:sz w:val="24"/>
          <w:szCs w:val="24"/>
        </w:rPr>
        <w:t>С</w:t>
      </w:r>
      <w:r w:rsidR="001C03B4">
        <w:rPr>
          <w:rFonts w:ascii="Times New Roman" w:hAnsi="Times New Roman" w:cs="Times New Roman"/>
          <w:sz w:val="24"/>
          <w:szCs w:val="24"/>
        </w:rPr>
        <w:t>оцсети</w:t>
      </w:r>
      <w:proofErr w:type="spellEnd"/>
    </w:p>
    <w:p w:rsidR="006F449D" w:rsidRPr="006F449D" w:rsidRDefault="006F449D" w:rsidP="001C03B4">
      <w:pPr>
        <w:jc w:val="both"/>
        <w:rPr>
          <w:rFonts w:ascii="Times New Roman" w:hAnsi="Times New Roman" w:cs="Times New Roman"/>
          <w:b/>
          <w:sz w:val="28"/>
          <w:szCs w:val="28"/>
        </w:rPr>
      </w:pPr>
      <w:r w:rsidRPr="006F449D">
        <w:rPr>
          <w:rFonts w:ascii="Times New Roman" w:hAnsi="Times New Roman" w:cs="Times New Roman"/>
          <w:b/>
          <w:sz w:val="24"/>
          <w:szCs w:val="24"/>
        </w:rPr>
        <w:t>19.05.2025</w:t>
      </w:r>
    </w:p>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F31254" w:rsidRDefault="0011530D" w:rsidP="00AB0A12">
      <w:pPr>
        <w:spacing w:after="0" w:line="240" w:lineRule="auto"/>
        <w:jc w:val="center"/>
        <w:textAlignment w:val="baseline"/>
        <w:outlineLvl w:val="0"/>
        <w:rPr>
          <w:rFonts w:ascii="Times New Roman" w:eastAsia="Times New Roman" w:hAnsi="Times New Roman" w:cs="Times New Roman"/>
          <w:b/>
          <w:bCs/>
          <w:color w:val="303030"/>
          <w:kern w:val="36"/>
          <w:sz w:val="24"/>
          <w:szCs w:val="24"/>
        </w:rPr>
      </w:pPr>
      <w:hyperlink r:id="rId5" w:history="1">
        <w:r w:rsidR="00F31254" w:rsidRPr="00AB0A12">
          <w:rPr>
            <w:rFonts w:ascii="Times New Roman" w:eastAsia="Times New Roman" w:hAnsi="Times New Roman" w:cs="Times New Roman"/>
            <w:b/>
            <w:bCs/>
            <w:color w:val="303030"/>
            <w:kern w:val="36"/>
            <w:sz w:val="24"/>
            <w:szCs w:val="24"/>
          </w:rPr>
          <w:t>О защите прав потребителей при организации детского отдыха</w:t>
        </w:r>
      </w:hyperlink>
    </w:p>
    <w:p w:rsidR="006F449D" w:rsidRPr="00F31254" w:rsidRDefault="006F449D"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rsidR="00F31254" w:rsidRPr="00F31254" w:rsidRDefault="00AB0A12" w:rsidP="00AB0A12">
      <w:pPr>
        <w:spacing w:before="60" w:after="180"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 xml:space="preserve">Управление </w:t>
      </w:r>
      <w:proofErr w:type="spellStart"/>
      <w:r w:rsidR="00F31254" w:rsidRPr="00AB0A12">
        <w:rPr>
          <w:rFonts w:ascii="Times New Roman" w:eastAsia="Times New Roman" w:hAnsi="Times New Roman" w:cs="Times New Roman"/>
          <w:b/>
          <w:bCs/>
          <w:color w:val="303030"/>
          <w:sz w:val="24"/>
          <w:szCs w:val="24"/>
        </w:rPr>
        <w:t>Роспотребнадзора</w:t>
      </w:r>
      <w:proofErr w:type="spellEnd"/>
      <w:r w:rsidR="00F31254" w:rsidRPr="00AB0A12">
        <w:rPr>
          <w:rFonts w:ascii="Times New Roman" w:eastAsia="Times New Roman" w:hAnsi="Times New Roman" w:cs="Times New Roman"/>
          <w:b/>
          <w:bCs/>
          <w:color w:val="303030"/>
          <w:sz w:val="24"/>
          <w:szCs w:val="24"/>
        </w:rPr>
        <w:t xml:space="preserve"> по </w:t>
      </w:r>
      <w:r>
        <w:rPr>
          <w:rFonts w:ascii="Times New Roman" w:eastAsia="Times New Roman" w:hAnsi="Times New Roman" w:cs="Times New Roman"/>
          <w:b/>
          <w:bCs/>
          <w:color w:val="303030"/>
          <w:sz w:val="24"/>
          <w:szCs w:val="24"/>
        </w:rPr>
        <w:t xml:space="preserve">Новгородской области </w:t>
      </w:r>
      <w:r w:rsidR="00F31254" w:rsidRPr="00AB0A12">
        <w:rPr>
          <w:rFonts w:ascii="Times New Roman" w:eastAsia="Times New Roman" w:hAnsi="Times New Roman" w:cs="Times New Roman"/>
          <w:b/>
          <w:bCs/>
          <w:color w:val="303030"/>
          <w:sz w:val="24"/>
          <w:szCs w:val="24"/>
        </w:rPr>
        <w:t xml:space="preserve"> разъясняет родителям.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w:t>
      </w:r>
      <w:proofErr w:type="gramStart"/>
      <w:r w:rsidRPr="00F31254">
        <w:rPr>
          <w:rFonts w:ascii="Times New Roman" w:eastAsia="Times New Roman" w:hAnsi="Times New Roman" w:cs="Times New Roman"/>
          <w:color w:val="303030"/>
          <w:sz w:val="24"/>
          <w:szCs w:val="24"/>
        </w:rPr>
        <w:t>),   </w:t>
      </w:r>
      <w:proofErr w:type="gramEnd"/>
      <w:r w:rsidRPr="00F31254">
        <w:rPr>
          <w:rFonts w:ascii="Times New Roman" w:eastAsia="Times New Roman" w:hAnsi="Times New Roman" w:cs="Times New Roman"/>
          <w:color w:val="303030"/>
          <w:sz w:val="24"/>
          <w:szCs w:val="24"/>
        </w:rPr>
        <w:t>включенных в  стоимость путевки.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стоимости путевки и условиях приобретения услуг (в т.ч. о стоимости дополнительных услуг, о порядке оплаты),</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приобретении путевки в детский лагерь родителям необходимо внимательно ознакомиться с условиями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В договоре должны быть прописаны: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Местонахождение исполнителя (адрес лагеря), контактные телефоны.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заказчике (один из родителей ребенка) и данные о самом ребенке, который будет пребывать в лагере;</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стоимости путевки и порядке оплаты;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Права и обязанности сторон;</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Перечень четко сформулированных оснований отчисления ребенка из лагеря;</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Условия и порядок расторжения договора, в том числе о порядке отказа от исполнения договора на оказание услуг;</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полного возмещения убытков, причинённых ему вследствие некачественно оказанных услуг и т.д.);</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Безопасность отдыха в лагере</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Если услуги детского лагеря оказаны некачественно</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 случае некачественно оказанных услуг потребитель вправе по своему</w:t>
      </w:r>
      <w:r w:rsidR="00592510">
        <w:rPr>
          <w:rFonts w:ascii="Times New Roman" w:eastAsia="Times New Roman" w:hAnsi="Times New Roman" w:cs="Times New Roman"/>
          <w:color w:val="303030"/>
          <w:sz w:val="24"/>
          <w:szCs w:val="24"/>
        </w:rPr>
        <w:t xml:space="preserve"> </w:t>
      </w:r>
      <w:r w:rsidRPr="00F31254">
        <w:rPr>
          <w:rFonts w:ascii="Times New Roman" w:eastAsia="Times New Roman" w:hAnsi="Times New Roman" w:cs="Times New Roman"/>
          <w:color w:val="303030"/>
          <w:sz w:val="24"/>
          <w:szCs w:val="24"/>
        </w:rPr>
        <w:t>выбору потребовать:</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безвозмездного устранения недостатков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соответствующего уменьшения цены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возмещения понесенных им расходов по устранению недостатков оказанной услуги своими силами или третьими лицами.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недостатками оказанной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Нарушение сроков оказания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назначить исполнителю новый срок;</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потребовать уменьшения цены за оказание услуги;</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отказаться от исполнения договора об оказании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 в  Общественной приемной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по телефонам:  971-106.</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-в Центре по информированию и </w:t>
      </w:r>
      <w:proofErr w:type="gramStart"/>
      <w:r w:rsidRPr="00387D39">
        <w:rPr>
          <w:rFonts w:ascii="Times New Roman" w:hAnsi="Times New Roman" w:cs="Times New Roman"/>
          <w:sz w:val="24"/>
          <w:szCs w:val="24"/>
        </w:rPr>
        <w:t>консультированию  потребителей</w:t>
      </w:r>
      <w:proofErr w:type="gramEnd"/>
      <w:r w:rsidRPr="00387D39">
        <w:rPr>
          <w:rFonts w:ascii="Times New Roman" w:hAnsi="Times New Roman" w:cs="Times New Roman"/>
          <w:sz w:val="24"/>
          <w:szCs w:val="24"/>
        </w:rPr>
        <w:t xml:space="preserve"> по адресу: г. Великий Новгород, ул. Германа 29а, каб.5,10,12 ; тел. 77-20-38; 73-06-77.</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-по телефону Единого консультационного центра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который функционирует в круглосуточном режиме, по телефону 8 800 555 49 43 (звонок бесплатный), без выходных дней на русском и английском языках;</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-в отделе </w:t>
      </w:r>
      <w:proofErr w:type="gramStart"/>
      <w:r w:rsidRPr="00387D39">
        <w:rPr>
          <w:rFonts w:ascii="Times New Roman" w:hAnsi="Times New Roman" w:cs="Times New Roman"/>
          <w:sz w:val="24"/>
          <w:szCs w:val="24"/>
        </w:rPr>
        <w:t>МФЦ  по</w:t>
      </w:r>
      <w:proofErr w:type="gramEnd"/>
      <w:r w:rsidRPr="00387D39">
        <w:rPr>
          <w:rFonts w:ascii="Times New Roman" w:hAnsi="Times New Roman" w:cs="Times New Roman"/>
          <w:sz w:val="24"/>
          <w:szCs w:val="24"/>
        </w:rPr>
        <w:t xml:space="preserve"> г. Великому Новгороду (адрес: 173000, г. Великий Новгород, ул. Большая Московская, д. 24) консультации можно получить каждый первый четверг месяца с 10-00 до 17- 00</w:t>
      </w:r>
      <w:bookmarkStart w:id="0" w:name="_GoBack"/>
      <w:bookmarkEnd w:id="0"/>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Самостоятельная передача заявителем письменных обращений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направление по почте или курьером осуществляется по адресу: 173002, г. Великий Новгород, ул. Германа, д.14.</w:t>
      </w:r>
    </w:p>
    <w:p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 xml:space="preserve">Обращения граждан в форме электронных сообщений направляются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путем заполнения </w:t>
      </w:r>
      <w:hyperlink r:id="rId6"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w:t>
      </w:r>
      <w:r>
        <w:rPr>
          <w:rFonts w:ascii="Times New Roman" w:hAnsi="Times New Roman" w:cs="Times New Roman"/>
          <w:sz w:val="24"/>
          <w:szCs w:val="24"/>
        </w:rPr>
        <w:t>по Новгородской области (</w:t>
      </w:r>
      <w:hyperlink r:id="rId7"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 xml:space="preserve">«Прием обращений граждан» и поступают в общественную приемную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w:t>
      </w:r>
    </w:p>
    <w:p w:rsidR="001C03B4" w:rsidRDefault="001C03B4" w:rsidP="001C03B4"/>
    <w:sectPr w:rsidR="001C0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31254"/>
    <w:rsid w:val="0011530D"/>
    <w:rsid w:val="001C03B4"/>
    <w:rsid w:val="00592510"/>
    <w:rsid w:val="006C3910"/>
    <w:rsid w:val="006F449D"/>
    <w:rsid w:val="00AB0A12"/>
    <w:rsid w:val="00B922E8"/>
    <w:rsid w:val="00F3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53A21-7B69-47B4-AF42-5F94335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3.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ition.rospotrebnadzor.ru/petition/" TargetMode="External"/><Relationship Id="rId5" Type="http://schemas.openxmlformats.org/officeDocument/2006/relationships/hyperlink" Target="https://adm-kr24.ru/2020/05/22/%d0%be-%d0%b7%d0%b0%d1%89%d0%b8%d1%82%d0%b5-%d0%bf%d1%80%d0%b0%d0%b2-%d0%bf%d0%be%d1%82%d1%80%d0%b5%d0%b1%d0%b8%d1%82%d0%b5%d0%bb%d0%b5%d0%b9-%d0%bf%d1%80%d0%b8-%d0%be%d1%80%d0%b3%d0%b0%d0%bd%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2024-05-14T06:25:00Z</cp:lastPrinted>
  <dcterms:created xsi:type="dcterms:W3CDTF">2024-05-14T06:03:00Z</dcterms:created>
  <dcterms:modified xsi:type="dcterms:W3CDTF">2025-05-05T11:18:00Z</dcterms:modified>
</cp:coreProperties>
</file>