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AB" w:rsidRPr="00A85EAB" w:rsidRDefault="00A85EAB" w:rsidP="00A85EAB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Комитет по управлению муниципальным имуществом и земельными ресурсами Великого Новгорода 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21 декабря 2001 года № 178-ФЗ "О приватизации государственного и муниципального имущества", Программой приватизации муниципального имущества Великого Новгорода в 2021 году, утвержденной решением Думы Великого Новгорода от 24.12.2020 №508, постановлением Администрации Великого Новгорода «Об условиях приватизации недвижимого имущества» от 11.02.2020 № 880 </w:t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 апреля 2021 года проводит конкурс по продаже муниципального имущества с открытой формой подачи предложений о цене в электронной форме.</w:t>
      </w:r>
    </w:p>
    <w:p w:rsidR="00A85EAB" w:rsidRPr="00A85EAB" w:rsidRDefault="00A85EAB" w:rsidP="00A85E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об объектах недвижимости</w:t>
      </w:r>
    </w:p>
    <w:p w:rsidR="00A85EAB" w:rsidRPr="00A85EAB" w:rsidRDefault="00A85EAB" w:rsidP="00A8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1. Нежилое здание общей площадью 1586,6 кв. м с кадастровым номером 53:23:7106002:37 с земельным участком площадью 2396 кв. м с кадастровым номером 53:23:7106002:1, расположенные по адресу: Великий Новгород, Никольская ул., д. 14.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1900 года постройки (последняя реконструкция в 1948 году) является объектом культурного наследия регионального значения "Здание Николаевской женской гимназии" кон. XIX - нач. XX вв. Конструктивные элементы основного здания: фундамент - бутовый ленточный, стены - кирпичные, перекрытия - деревянные, перегородки - кирпичные, крыша двускатная, покрыта оцинкованным железом. Инженерное обеспечение основного здания: центральное отопление, электроосвещение, телефонизация, водопровод, канализация, вентиляция.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Земельный участок площадью 2396 кв. м с кадастровым номером 53:23:7106002:1 находится на территории объекта культурного наследия федерального значения - достопримечательное место "Исторический центр Великого Новгорода в черте укреплений Окольного города, Х - начало ХХ, середина ХХ вв.". Земельный участок подлежит продаже.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цена 14 887 135,00 руб. (четырнадцать миллионов восемьсот восемьдесят семь тысяч сто тридцать пять рублей 00 копеек), включая НДС (20 процентов) - 2 204 051,83 руб. (два миллиона двести четыре тысячи пятьдесят один рубль 83 копейки), в том числе: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нежилое здание общей площадью 1586,6 кв. м (кадастровый номер 53:23:7106002:37) - 13 224 311,00 руб. (тринадцать миллионов двести двадцать четыре тысячи триста одиннадцать рублей 00 копеек), включая НДС (20 процентов) - 2 204 051,83 руб. (два миллиона двести четыре тысячи пятьдесят один рубль 83 копейки);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земельный участок общей площадью 2396,0 кв. м (кадастровый номер 53:23:7106002:1) - 1 662 824,00 руб. (один миллион шестьсот шестьдесят две тысячи восемьсот двадцать четыре рубля 00 копеек);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Задаток для участия в конкурсе (20 процентов от начальной цены) составляет 2 977 427,00 руб. (два миллиона девятьсот семьдесят семь тысяч четыреста двадцать семь рублей 00 копеек);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Нежилое здание обременено охранным обязательством от 13.11.2017 № 801.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Обременение: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договор купли-продажи имущества в качестве существенных условий включаются: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выполнять требования охранных обязательств от 13.11.2017 № 801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обязанность покупателя выполнить в срок и в полном объеме условия конкурса, изложенные в информационном сообщении.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Дальнейшее отчуждение имущества допускается только при включении в соответствующий договор купли-продажи вышеуказанных условий.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конкурса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Проведение следующих работ по сохранению объекта культурного наследия регионального значения по адресу: Великий Новгород, Никольская ул., д. 14, в соответствии с актом технического состояния памятника истории и культуры и определения плана работ по памятнику и благоустройству его территории от 28 августа 2020 года: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7576"/>
        <w:gridCol w:w="1470"/>
      </w:tblGrid>
      <w:tr w:rsidR="00A85EAB" w:rsidRPr="00A85EAB" w:rsidTr="00A85EA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исследовательской, проектно-сметной</w:t>
            </w: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документации и производственных работ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A85EAB" w:rsidRPr="00A85EAB" w:rsidTr="00A85EA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согласование проектной документации по сохранению объекта культурного наследия (на восстановление и ремонт междуэтажных и чердачных перекрытий, водосточной системы (утраченных частей и устройство желобов), фасадов, элементов декора, столярных заполнений, входного крыльца на главном фасаде, интерьеров)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2021-2022 гг.</w:t>
            </w:r>
          </w:p>
        </w:tc>
      </w:tr>
      <w:tr w:rsidR="00A85EAB" w:rsidRPr="00A85EAB" w:rsidTr="00A85EA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работ по сохранению объекта культурного наследия в соответствии с согласованной проектной документацией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2022-2027 гг.</w:t>
            </w:r>
          </w:p>
        </w:tc>
      </w:tr>
      <w:tr w:rsidR="00A85EAB" w:rsidRPr="00A85EAB" w:rsidTr="00A85EA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A85EAB" w:rsidRPr="00A85EAB" w:rsidTr="00A85EA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мониторинга состояния объекта культурного наследия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A85EAB" w:rsidRPr="00A85EAB" w:rsidTr="00A85EA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отчета о состоянии объекта культурного наследия в инспекцию государственной охраны культурного наследия Новгородской области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5EAB" w:rsidRPr="00A85EAB" w:rsidRDefault="00A85EAB" w:rsidP="00A85EA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ежегодно,</w:t>
            </w:r>
          </w:p>
          <w:p w:rsidR="00A85EAB" w:rsidRPr="00A85EAB" w:rsidRDefault="00A85EAB" w:rsidP="00A85EAB">
            <w:pPr>
              <w:spacing w:before="100" w:beforeAutospacing="1"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85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срок до 1 июля</w:t>
            </w:r>
          </w:p>
        </w:tc>
      </w:tr>
    </w:tbl>
    <w:p w:rsidR="00A85EAB" w:rsidRPr="00A85EAB" w:rsidRDefault="00A85EAB" w:rsidP="00A8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Рекомендации при проведении ремонтных работ: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применять только высококачественные материалы;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использовать на фасадах силикатный и огнеупорный кирпич, несертифицированные лакокрасочные материалы.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Работы по сохранению объекта культурного наследия проводятся в соответствии с согласованной проектной документацией, организацией научного руководства, авторского и технического надзоров при наличии письменного разрешения инспекции государственной охраны культурного наследия Новгородской области.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Срок выполнения условий конкурса: до 1 января 2028 года.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Порядок подтверждения победителем условий конкурса: сводный (итоговый) отчет о выполнении условий конкурса в целом представляется победителем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инспекции государственной охраны культурного наследия Новгородской области о выполнении работ по сохранению объекта культурного наследия, в комитет по управлению муниципальным имуществом и земельными ресурсами Великого Новгорода.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Победитель конкурса раз в полгода, не позднее 20 числа последнего месяца полугодия, представляет продавцу (в комитет по управлению муниципальным имуществом и земельными ресурсами Великого Новгорода) отчетные документы по выполнению условий конкурса.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В 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исполнения условий конкурса, договор купли-продажи муниципального имущества расторгается по соглашению сторон 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или в судебном порядке с одновременным взысканием с победителя конкурса неустойки. Указанное имущество остается соответственно в муниципальной собственности, а полномочия победителя конкурса в отношении указанного имущества прекращаются. Помимо неустойки с победителя конкурса также могут быть взысканы убытки, причиненные неисполнением договора купли-продажи муниципального имущества, в размере, не покрытом неустойкой.</w:t>
      </w:r>
    </w:p>
    <w:p w:rsidR="00A85EAB" w:rsidRPr="00A85EAB" w:rsidRDefault="00A85EAB" w:rsidP="00A85E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Сроки проведения конкурса</w:t>
      </w:r>
    </w:p>
    <w:p w:rsidR="00A85EAB" w:rsidRPr="00A85EAB" w:rsidRDefault="00A85EAB" w:rsidP="00A8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Указанное в настоящем информационном сообщении время – московское.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85EAB" w:rsidRPr="00A85EAB" w:rsidRDefault="00A85EAB" w:rsidP="00A85E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аукциона: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 апреля 2021 года в 10 час. 00 мин.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срок приема заявок: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марта 2020 года, 16 час. 00 мин.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Окончательный срок приема заявок: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 апреля 2021 года, 16 час. 00 мин.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определения участников аукциона: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апреля 2021 года в 10 час. 00 мин.</w:t>
      </w:r>
    </w:p>
    <w:p w:rsidR="00A85EAB" w:rsidRPr="00A85EAB" w:rsidRDefault="00A85EAB" w:rsidP="00A85E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регистрации на электронной площадке</w:t>
      </w:r>
    </w:p>
    <w:p w:rsidR="00A85EAB" w:rsidRPr="00A85EAB" w:rsidRDefault="00A85EAB" w:rsidP="00A8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обеспечения доступа к участию в электронной продаже посредством конкурса Претендентам необходимо пройти процедуру регистрации на электронной площадке.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осуществляется без взимания платы.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Регистрация на электронной площадке проводится в соответствии с Регламентом электронной площадки.</w:t>
      </w:r>
    </w:p>
    <w:p w:rsidR="00A85EAB" w:rsidRPr="00A85EAB" w:rsidRDefault="00A85EAB" w:rsidP="00A85E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Условия участия в конкурсе</w:t>
      </w:r>
    </w:p>
    <w:p w:rsidR="00A85EAB" w:rsidRPr="00A85EAB" w:rsidRDefault="00A85EAB" w:rsidP="00A8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(далее - Федеральный закон о приватизации) и желающее приобрести имущество, выставляемое на продажу посредством конкурса (далее – Претендент), обязано осуществить следующие действия: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внести задаток на счет оператора электронной площадки в указанном в настоящем информационном сообщении порядке;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установленном порядке зарегистрировать заявку на электронной площадке по утвержденной Продавцом форме;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представить иные документы по перечню, указанному в настоящем информационном сообщении.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Покупателями государственного и муниципального имущества могут быть любые физические и юридические лица, за исключением: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случаев, предусмотренных статьей 25 настоящего Федерального закона;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85EAB" w:rsidRPr="00A85EAB" w:rsidRDefault="00A85EAB" w:rsidP="00A85E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Порядок ознакомления с документами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информацией об объекте</w:t>
      </w:r>
    </w:p>
    <w:p w:rsidR="00A85EAB" w:rsidRPr="00A85EAB" w:rsidRDefault="00A85EAB" w:rsidP="00A8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официальном сайте Продавца – Администрации Великого Новгорода www.adm.nov.ru , на электронной площадке </w:t>
      </w:r>
      <w:hyperlink r:id="rId5" w:history="1">
        <w:r w:rsidRPr="00A85EAB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https://www.rts-tender.ru/</w:t>
        </w:r>
      </w:hyperlink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информацией о подлежащем приватизации имуществе можно ознакомиться в период заявочной кампании, направив запрос на электронный адрес Продавца gme@adm.nov.ru.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конкурсе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gme@adm.nov.ru, не позднее чем за два рабочих дня до даты окончания срока подачи заявок на участие в конкурсе.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85EAB" w:rsidRPr="00A85EAB" w:rsidRDefault="00A85EAB" w:rsidP="00A85E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Порядок, форма подачи заявок и срок отзыва заявок на участие в конкурсе.</w:t>
      </w:r>
    </w:p>
    <w:p w:rsidR="00A85EAB" w:rsidRPr="00A85EAB" w:rsidRDefault="00A85EAB" w:rsidP="00A8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Физические лица – копию всех листов документа, удостоверяющего личность;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Юридические лица: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заверенные копии учредительных документов;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лицо имеет право подать только одну заявку, а также заявить только одно предложение.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85EAB" w:rsidRPr="00A85EAB" w:rsidRDefault="00A85EAB" w:rsidP="00A85E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Порядок внесения и возврата задатка</w:t>
      </w:r>
    </w:p>
    <w:p w:rsidR="00A85EAB" w:rsidRPr="00A85EAB" w:rsidRDefault="00A85EAB" w:rsidP="00A8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Размер задатка, срок и порядок его внесения, назначение платежа, порядок возврата задатка, реквизиты счета, и другие условия, указанные в данном сообщении, являются публичной офертой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A85EAB" w:rsidRPr="00A85EAB" w:rsidRDefault="00A85EAB" w:rsidP="00A85E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Задаток в размере, указанном в настоящем информационном сообщении, вносится в валюте РФ единым платежом, по следующим реквизитам: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Получатель: ООО «РТС-тендер»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Наименование банка: ФИЛИАЛ «КОРПОРАТИВНЫЙ» ПАО «СОВКОМБАНК» Расчетный счёт: 40702810512030016362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Корр. Счёт: 30101810445250000360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БИК: 044525360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ИНН: 7710357167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КПП: 773001001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Срок внесения задатка до 19 апреля 2021 года до 16 час. 00 мин.</w:t>
      </w:r>
    </w:p>
    <w:p w:rsidR="00A85EAB" w:rsidRPr="00A85EAB" w:rsidRDefault="00A85EAB" w:rsidP="00A8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Лицам, перечислившим задаток для участия в продаже муниципального имущества на конкурсе, денежные средства возвращаются в следующем порядке: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участникам, за исключением победителя, - в течение 5 календарных дней со дня подведения итогов продажи имущества;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случае привлечения юридических лиц, указанных в </w:t>
      </w:r>
      <w:hyperlink r:id="rId6" w:history="1">
        <w:r w:rsidRPr="00A85EAB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абзацах втором</w:t>
        </w:r>
      </w:hyperlink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7" w:history="1">
        <w:r w:rsidRPr="00A85EAB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третьем пункта 2</w:t>
        </w:r>
      </w:hyperlink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 об организации и проведении продажи государственного или муниципального имущества в электронной форме, утвержденное Постановлением от 27.09.2012 г. № 860, при нарушении ими сроков возврата задатка указанные юридические лица уплачивают претенденту(ам) пени в размере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Продавец информирует об этом государственный орган или орган местного самоуправления, принявший решение об условиях приватизации имущества.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85EAB" w:rsidRPr="00A85EAB" w:rsidRDefault="00A85EAB" w:rsidP="00A85E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Условия допуска и отказа в допуске к участию в конкурсе</w:t>
      </w:r>
    </w:p>
    <w:p w:rsidR="00A85EAB" w:rsidRPr="00A85EAB" w:rsidRDefault="00A85EAB" w:rsidP="00A8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К участию в процедуре продажи имущества посредством конкурса допускаются лица, признанные Продавцом в соответствии с Федеральным законом о приватизации участниками.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Для участия в конкурсе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конкурса.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наличии оснований для признания конкурса несостоявшимся продавец принимает соответствующее решение, которое отражает в протоколе.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Претендент приобретает статус участника со времени подписания продавцом протокола об определении участников.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Претендент не допускается к участию в конкурсе по следующим основаниям: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Перечень указанных оснований отказа претенденту в участии в конкурсе является исчерпывающим.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Информация об отказе в допуске к участию в конкурсе размещается на официальном сайте Российской Федерации для размещения информации о проведении торгов www.torgi.gov.ru, на официальном сайте Администрации Великого Новгорода www.adm.nov.ru, и в открытой части электронной площадки в срок не позднее рабочего дня, следующего за днем принятия указанного решения.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конкурса или об отказе в признании участниками конкурса с указанием оснований отказа.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Проведение процедуры конкурса должно состояться не позднее третьего рабочего дня со дня определения участников, указанного в информационном сообщении о проведении конкурса в электронной форме.</w:t>
      </w:r>
    </w:p>
    <w:p w:rsidR="00A85EAB" w:rsidRPr="00A85EAB" w:rsidRDefault="00A85EAB" w:rsidP="00A85E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Порядок проведения конкурса по продаже муниципального имущества</w:t>
      </w:r>
    </w:p>
    <w:p w:rsidR="00A85EAB" w:rsidRPr="00A85EAB" w:rsidRDefault="00A85EAB" w:rsidP="00A8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заявок.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продавца о признании претендентов при наличии оснований для признания конкурса несостоявшимся продавец принимает соответствующее решение, которое отражается в протоколе.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Информация о претендентах, не допущенных к участию в конкурсе,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www.adm.nov.ru.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Рассмотрение предложений участников о цене имущества и подведение итогов конкурса осуществляются продавцом в день подведения итогов конку</w:t>
      </w:r>
      <w:bookmarkStart w:id="0" w:name="_GoBack"/>
      <w:bookmarkEnd w:id="0"/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рса, указанный в информационном сообщении о проведении конкурса.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Процедура конкурса считается завершенной с момента подписания продавцом протокола об итогах конкурса.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цена сделки;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A85EAB" w:rsidRPr="00A85EAB" w:rsidRDefault="00A85EAB" w:rsidP="00A85EA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Заключение договора купли-продажи по итогам проведения конкурса</w:t>
      </w:r>
    </w:p>
    <w:p w:rsidR="00F16B3A" w:rsidRPr="00A85EAB" w:rsidRDefault="00A85EAB" w:rsidP="00A85EAB">
      <w:pPr>
        <w:rPr>
          <w:rFonts w:ascii="Times New Roman" w:hAnsi="Times New Roman" w:cs="Times New Roman"/>
          <w:sz w:val="24"/>
          <w:szCs w:val="24"/>
        </w:rPr>
      </w:pP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Договор купли-продажи имущества, заключается между Продавцом и победителем конкурса в электронной форме, в соответствии с Гражданским кодексом Российской Федерации, Законом о приватизации в течение 5 (пяти) рабочих дней с даты подведения итогов конкурса.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Оплата приобретенного на конкурсе муниципального имущества производится победителем продажи единовременно в течение 10 рабочих дней с момента заключения договора купли-продажи путем перечисления денежных средств на счет продавца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УФК по Новгородской области (комитет по управлению муниципальным имуществом и 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земельными ресурсами Великого Новгорода), ИНН 5321040050, КПП 532101001, счет 03100643000000015000, корреспондентский счет банка 40102810145370000042 ОТДЕЛЕНИЕ НОВГОРОД БАНКА РОССИИ//УФК ПО НОВГОРОДСКОЙ ОБЛАСТИ, г. Великий Новгород, БИК 014959900, ОКТМО 49701000, КБК 86611402043040000410 – здание, КБК 86611402043040000430 - земельный участок.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Задаток, внесенный победителем конкурса,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Факт оплаты имущества подтверждается выпиской со счета, указанного в договоре купли-продажи имущества.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При уклонении или отказе победителя конкурса от заключения в установленный срок договора купли-продажи имущества, результаты конкурса аннулируются Продавцом, победитель утрачивает право на заключение указанного договора, задаток ему не возвращается.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оплаты имущества.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Сделки купли-продажи муниципального недвижимого имущества (за исключением земельных участков) в процессе приватизации облагаются НДС.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Сведения обо всех предыдущих торгах по продаже имущества: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 1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торги, назначенные на 30.11.2020, 28.12.2020 не состоялись в связи с отсутствием заявок.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формой заявки, условиями договора купли-продажи, условиями договора о задатке, а также с иными находящимися в распоряжении Продавца сведениями о муниципальном имуществе покупатели могут ознакомиться по адресу: Великий Новгород, ул. Мерецкова-Волосова, д. 13, каб. 4, 5 или по тел. 983-598, 983-609, 983-600</w:t>
      </w:r>
      <w:r w:rsidRPr="00A85E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продаже имущества на конкурсе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 </w:t>
      </w:r>
      <w:hyperlink r:id="rId8" w:history="1">
        <w:r w:rsidRPr="00A85EAB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http://www.torgi.gov.ru/</w:t>
        </w:r>
      </w:hyperlink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на официальном сайте Администрации Великого Новгорода www.adm.nov.ru, сайте организатора торгов </w:t>
      </w:r>
      <w:hyperlink r:id="rId9" w:history="1">
        <w:r w:rsidRPr="00A85EAB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ru-RU"/>
          </w:rPr>
          <w:t>https://www.rts-tender.ru/</w:t>
        </w:r>
      </w:hyperlink>
      <w:r w:rsidRPr="00A85E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sectPr w:rsidR="00F16B3A" w:rsidRPr="00A8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AB"/>
    <w:rsid w:val="00A85EAB"/>
    <w:rsid w:val="00F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D6CE4B33B58205CC21696787AF8AA27326842FB33B259308975FCC9D33098A7AB190AFCC3DB2643SEn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06D7EB4D11C4FDE4FB9AEA23285B7D6CE4B33B58205CC21696787AF8AA27326842FB33B259308875FCC9D33098A7AB190AFCC3DB2643SEn7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Иванова Елена Николаевна</cp:lastModifiedBy>
  <cp:revision>1</cp:revision>
  <dcterms:created xsi:type="dcterms:W3CDTF">2023-08-23T15:21:00Z</dcterms:created>
  <dcterms:modified xsi:type="dcterms:W3CDTF">2023-08-23T15:22:00Z</dcterms:modified>
</cp:coreProperties>
</file>