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FD" w:rsidRPr="00201CFD" w:rsidRDefault="00201C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ДУМА ВЕЛИКОГО НОВГОРОДА</w:t>
      </w:r>
    </w:p>
    <w:p w:rsidR="00201CFD" w:rsidRPr="00201CFD" w:rsidRDefault="0020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1CFD" w:rsidRPr="00201CFD" w:rsidRDefault="0020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РЕШЕНИЕ</w:t>
      </w:r>
    </w:p>
    <w:p w:rsidR="00201CFD" w:rsidRPr="00201CFD" w:rsidRDefault="0020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от 29 мая 2025 г. N 334</w:t>
      </w:r>
    </w:p>
    <w:p w:rsidR="00201CFD" w:rsidRPr="00201CFD" w:rsidRDefault="0020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1CFD" w:rsidRPr="00201CFD" w:rsidRDefault="0020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</w:t>
      </w:r>
    </w:p>
    <w:p w:rsidR="00201CFD" w:rsidRPr="00201CFD" w:rsidRDefault="0020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МУНИЦИПАЛЬНОГО ИМУЩЕСТВА ВЕЛИКОГО НОВГОРОДА В 2025 ГОДУ</w:t>
      </w: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CFD" w:rsidRPr="00201CFD" w:rsidRDefault="0020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Принято</w:t>
      </w:r>
    </w:p>
    <w:p w:rsidR="00201CFD" w:rsidRPr="00201CFD" w:rsidRDefault="0020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Думой Великого Новгорода</w:t>
      </w:r>
    </w:p>
    <w:p w:rsidR="00201CFD" w:rsidRPr="00201CFD" w:rsidRDefault="0020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29 мая 2025 года</w:t>
      </w: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01C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01CFD">
        <w:rPr>
          <w:rFonts w:ascii="Times New Roman" w:hAnsi="Times New Roman" w:cs="Times New Roman"/>
          <w:sz w:val="28"/>
          <w:szCs w:val="28"/>
        </w:rPr>
        <w:t xml:space="preserve"> от 21 декабря 2001 г. N 178-ФЗ "О приватизации государственного и муниципального имущества", </w:t>
      </w:r>
      <w:hyperlink r:id="rId6" w:history="1">
        <w:r w:rsidRPr="00201CFD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201CFD">
        <w:rPr>
          <w:rFonts w:ascii="Times New Roman" w:hAnsi="Times New Roman" w:cs="Times New Roman"/>
          <w:sz w:val="28"/>
          <w:szCs w:val="28"/>
        </w:rPr>
        <w:t xml:space="preserve"> о порядке и условиях приватизации муниципального имущества Великого Новгорода, утвержденным решением Думы Великого Новгорода от 25.07.2002 N 380, Дума Великого Новгорода решила:</w:t>
      </w:r>
    </w:p>
    <w:p w:rsidR="00201CFD" w:rsidRPr="00201CFD" w:rsidRDefault="00201C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3" w:history="1">
        <w:r w:rsidRPr="00201CFD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201CFD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7" w:history="1">
        <w:r w:rsidRPr="00201CFD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201CFD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Великого Новгорода в 2025 году, утвержденную решением Думы Великого Новгорода от 24.12.2024 N 268 (в редакции решений Думы Великого Новгорода от 28.02.2025 N 287, от 28.03.2025 N 302).</w:t>
      </w:r>
    </w:p>
    <w:p w:rsidR="00201CFD" w:rsidRPr="00201CFD" w:rsidRDefault="00201C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дня, следующего за днем его официального опубликования в газете "Новгород".</w:t>
      </w: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CFD" w:rsidRPr="00201CFD" w:rsidRDefault="0020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01CFD" w:rsidRPr="00201CFD" w:rsidRDefault="0020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Думы Великого Новгорода</w:t>
      </w:r>
    </w:p>
    <w:p w:rsidR="00201CFD" w:rsidRPr="00201CFD" w:rsidRDefault="0020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К.С.СОМОВ</w:t>
      </w: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CFD" w:rsidRPr="00201CFD" w:rsidRDefault="0020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Мэр Великого Новгорода</w:t>
      </w:r>
    </w:p>
    <w:p w:rsidR="00201CFD" w:rsidRPr="00201CFD" w:rsidRDefault="0020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А.Р.РОЗБАУМ</w:t>
      </w: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CFD" w:rsidRPr="00201CFD" w:rsidRDefault="00201C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01CFD" w:rsidRPr="00201CFD" w:rsidRDefault="0020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решением</w:t>
      </w:r>
    </w:p>
    <w:p w:rsidR="00201CFD" w:rsidRPr="00201CFD" w:rsidRDefault="0020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Думы Великого Новгорода</w:t>
      </w:r>
    </w:p>
    <w:p w:rsidR="00201CFD" w:rsidRPr="00201CFD" w:rsidRDefault="0020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от 29.05.2025 N 334</w:t>
      </w: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CFD" w:rsidRPr="00201CFD" w:rsidRDefault="0020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201CFD">
        <w:rPr>
          <w:rFonts w:ascii="Times New Roman" w:hAnsi="Times New Roman" w:cs="Times New Roman"/>
          <w:sz w:val="28"/>
          <w:szCs w:val="28"/>
        </w:rPr>
        <w:t>ИЗМЕНЕНИЯ,</w:t>
      </w:r>
    </w:p>
    <w:p w:rsidR="00201CFD" w:rsidRPr="00201CFD" w:rsidRDefault="0020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 xml:space="preserve">КОТОРЫЕ ВНОСЯТСЯ В ПРОГРАММУ ПРИВАТИЗАЦИИ </w:t>
      </w:r>
      <w:proofErr w:type="gramStart"/>
      <w:r w:rsidRPr="00201CF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01CFD" w:rsidRPr="00201CFD" w:rsidRDefault="0020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 xml:space="preserve">ИМУЩЕСТВА ВЕЛИКОГО НОВГОРОДА В 2025 ГОДУ, </w:t>
      </w:r>
      <w:proofErr w:type="gramStart"/>
      <w:r w:rsidRPr="00201CFD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</w:p>
    <w:p w:rsidR="00201CFD" w:rsidRPr="00201CFD" w:rsidRDefault="0020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>РЕШЕНИЕМ ДУМЫ ВЕЛИКОГО НОВГОРОДА ОТ 24.12.2024 N 268</w:t>
      </w:r>
    </w:p>
    <w:p w:rsidR="00201CFD" w:rsidRPr="00201CFD" w:rsidRDefault="0020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1CFD">
        <w:rPr>
          <w:rFonts w:ascii="Times New Roman" w:hAnsi="Times New Roman" w:cs="Times New Roman"/>
          <w:sz w:val="28"/>
          <w:szCs w:val="28"/>
        </w:rPr>
        <w:t>(В РЕДАКЦИИ РЕШЕНИЙ ДУМЫ ВЕЛИКОГО НОВГОРОДА</w:t>
      </w:r>
      <w:proofErr w:type="gramEnd"/>
    </w:p>
    <w:p w:rsidR="00201CFD" w:rsidRPr="00201CFD" w:rsidRDefault="0020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1CFD">
        <w:rPr>
          <w:rFonts w:ascii="Times New Roman" w:hAnsi="Times New Roman" w:cs="Times New Roman"/>
          <w:sz w:val="28"/>
          <w:szCs w:val="28"/>
        </w:rPr>
        <w:t>ОТ 28.02.2025 N 287, ОТ 28.03.2025 N 302)</w:t>
      </w:r>
      <w:proofErr w:type="gramEnd"/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8" w:history="1">
        <w:r w:rsidRPr="00201CFD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201CFD">
        <w:rPr>
          <w:rFonts w:ascii="Times New Roman" w:hAnsi="Times New Roman" w:cs="Times New Roman"/>
          <w:sz w:val="28"/>
          <w:szCs w:val="28"/>
        </w:rPr>
        <w:t>:</w:t>
      </w:r>
    </w:p>
    <w:p w:rsidR="00201CFD" w:rsidRPr="00201CFD" w:rsidRDefault="00201C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9" w:history="1">
        <w:r w:rsidRPr="00201CFD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201CFD">
        <w:rPr>
          <w:rFonts w:ascii="Times New Roman" w:hAnsi="Times New Roman" w:cs="Times New Roman"/>
          <w:sz w:val="28"/>
          <w:szCs w:val="28"/>
        </w:rPr>
        <w:t xml:space="preserve"> слова "2 объектов" заменить словами "4 объектов";</w:t>
      </w:r>
    </w:p>
    <w:p w:rsidR="00201CFD" w:rsidRPr="00201CFD" w:rsidRDefault="00201C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10" w:history="1">
        <w:r w:rsidRPr="00201CF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Pr="00201CFD">
        <w:rPr>
          <w:rFonts w:ascii="Times New Roman" w:hAnsi="Times New Roman" w:cs="Times New Roman"/>
          <w:sz w:val="28"/>
          <w:szCs w:val="28"/>
        </w:rPr>
        <w:t xml:space="preserve"> цифры "6405,6" заменить цифрами "37655,6";</w:t>
      </w:r>
    </w:p>
    <w:p w:rsidR="00201CFD" w:rsidRPr="00201CFD" w:rsidRDefault="00201C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 xml:space="preserve">1.3. В </w:t>
      </w:r>
      <w:hyperlink r:id="rId11" w:history="1">
        <w:r w:rsidRPr="00201CFD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</w:t>
        </w:r>
      </w:hyperlink>
      <w:r w:rsidRPr="00201CFD">
        <w:rPr>
          <w:rFonts w:ascii="Times New Roman" w:hAnsi="Times New Roman" w:cs="Times New Roman"/>
          <w:sz w:val="28"/>
          <w:szCs w:val="28"/>
        </w:rPr>
        <w:t xml:space="preserve"> цифры "3543,0" заменить цифрами "34793,0".</w:t>
      </w:r>
    </w:p>
    <w:p w:rsidR="00201CFD" w:rsidRPr="00201CFD" w:rsidRDefault="00201C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2" w:history="1">
        <w:r w:rsidRPr="00201CFD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201CFD">
        <w:rPr>
          <w:rFonts w:ascii="Times New Roman" w:hAnsi="Times New Roman" w:cs="Times New Roman"/>
          <w:sz w:val="28"/>
          <w:szCs w:val="28"/>
        </w:rPr>
        <w:t xml:space="preserve"> к указанной Программе:</w:t>
      </w:r>
    </w:p>
    <w:p w:rsidR="00201CFD" w:rsidRPr="00201CFD" w:rsidRDefault="00201C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CFD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13" w:history="1">
        <w:r w:rsidRPr="00201CFD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201CFD">
        <w:rPr>
          <w:rFonts w:ascii="Times New Roman" w:hAnsi="Times New Roman" w:cs="Times New Roman"/>
          <w:sz w:val="28"/>
          <w:szCs w:val="28"/>
        </w:rPr>
        <w:t xml:space="preserve"> позициями 3, 4 следующего содержания:</w:t>
      </w:r>
    </w:p>
    <w:p w:rsidR="00201CFD" w:rsidRPr="00201CFD" w:rsidRDefault="0020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CFD" w:rsidRDefault="00201CFD">
      <w:pPr>
        <w:sectPr w:rsidR="00201CFD" w:rsidSect="00911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268"/>
        <w:gridCol w:w="1871"/>
        <w:gridCol w:w="1976"/>
        <w:gridCol w:w="1290"/>
        <w:gridCol w:w="2268"/>
        <w:gridCol w:w="3119"/>
      </w:tblGrid>
      <w:tr w:rsidR="00201CFD" w:rsidTr="00201CFD"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lastRenderedPageBreak/>
              <w:t>Наименование, назначение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Местонахождение, год постройки, площадь объекта, кадастровый номер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Режим управления муниципальным имуществом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Ориентировочная стоимость объектов недвижимости (тыс. руб.)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Способ распоряжения земельным участком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Иная информация</w:t>
            </w:r>
          </w:p>
        </w:tc>
      </w:tr>
      <w:tr w:rsidR="00201CFD" w:rsidTr="00201CFD"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7</w:t>
            </w:r>
          </w:p>
        </w:tc>
      </w:tr>
      <w:tr w:rsidR="00201CFD" w:rsidTr="00201CFD">
        <w:tblPrEx>
          <w:tblBorders>
            <w:insideV w:val="none" w:sz="0" w:space="0" w:color="auto"/>
          </w:tblBorders>
        </w:tblPrEx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"3. Нежилое двухэтажное здание (здание котельной N 24) с земельным участком,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Керамическая</w:t>
            </w:r>
            <w:proofErr w:type="gramEnd"/>
            <w:r>
              <w:t xml:space="preserve"> ул., д. 4/1, 1969 г.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муниципальная казна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аукцион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подлежит продаже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</w:pPr>
          </w:p>
        </w:tc>
      </w:tr>
      <w:tr w:rsidR="00201CFD" w:rsidTr="00201C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</w:pPr>
            <w:r>
              <w:t>нежилое здание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</w:pPr>
            <w:r>
              <w:t>1015,1 кв. м</w:t>
            </w:r>
          </w:p>
          <w:p w:rsidR="00201CFD" w:rsidRDefault="00201CFD">
            <w:pPr>
              <w:pStyle w:val="ConsPlusNormal"/>
            </w:pPr>
            <w:r>
              <w:t>53:23:8724101:544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</w:tr>
      <w:tr w:rsidR="00201CFD" w:rsidTr="00201C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</w:pPr>
            <w:r>
              <w:t>1193,0 кв. м</w:t>
            </w:r>
          </w:p>
          <w:p w:rsidR="00201CFD" w:rsidRDefault="00201CFD">
            <w:pPr>
              <w:pStyle w:val="ConsPlusNormal"/>
              <w:jc w:val="both"/>
            </w:pPr>
            <w:r>
              <w:t>53:23:8724101:1514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</w:tr>
      <w:tr w:rsidR="00201CFD" w:rsidTr="00201C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4. Нежилые помещения,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Славная</w:t>
            </w:r>
            <w:proofErr w:type="gramEnd"/>
            <w:r>
              <w:t xml:space="preserve"> ул., д. 32/23 1847 г.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муниципальная казна</w:t>
            </w: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аукцион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продаже не подлежит, аренда с множественностью лиц на стороне арендатора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 xml:space="preserve">нежилые помещения расположены в здании, являющемся выявленным объектом культурного наследия. Требования к сохранению, содержанию и использованию объектов устанавливаются в соответствии со статьями 47.2 и 47.3 Федерального закона от 25 июня 2002 г. N 73-ФЗ "Об объектах культурного наследия (памятниках истории и </w:t>
            </w:r>
            <w:r>
              <w:lastRenderedPageBreak/>
              <w:t>культуры) народов Российской Федерации"</w:t>
            </w:r>
            <w:proofErr w:type="gramStart"/>
            <w:r>
              <w:t>."</w:t>
            </w:r>
            <w:proofErr w:type="gramEnd"/>
            <w:r>
              <w:t>;</w:t>
            </w:r>
          </w:p>
        </w:tc>
      </w:tr>
      <w:tr w:rsidR="00201CFD" w:rsidTr="00201C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нежилое помещение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349,6 кв. м</w:t>
            </w:r>
          </w:p>
          <w:p w:rsidR="00201CFD" w:rsidRDefault="00201CFD">
            <w:pPr>
              <w:pStyle w:val="ConsPlusNormal"/>
              <w:jc w:val="both"/>
            </w:pPr>
            <w:r>
              <w:t>53:23:0000000:14362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</w:tr>
      <w:tr w:rsidR="00201CFD" w:rsidTr="00201C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нежилое помещение (подвал)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151,9 кв. м</w:t>
            </w:r>
          </w:p>
          <w:p w:rsidR="00201CFD" w:rsidRDefault="00201CFD">
            <w:pPr>
              <w:pStyle w:val="ConsPlusNormal"/>
              <w:jc w:val="both"/>
            </w:pPr>
            <w:r>
              <w:t>53:23:0000000:14363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</w:tr>
    </w:tbl>
    <w:p w:rsidR="00201CFD" w:rsidRDefault="00201CFD">
      <w:pPr>
        <w:pStyle w:val="ConsPlusNormal"/>
        <w:ind w:firstLine="540"/>
        <w:jc w:val="both"/>
      </w:pPr>
    </w:p>
    <w:p w:rsidR="00201CFD" w:rsidRDefault="00201CFD">
      <w:pPr>
        <w:pStyle w:val="ConsPlusNormal"/>
        <w:ind w:firstLine="540"/>
        <w:jc w:val="both"/>
      </w:pPr>
      <w:r>
        <w:t xml:space="preserve">2.2. </w:t>
      </w:r>
      <w:hyperlink r:id="rId14" w:history="1">
        <w:r>
          <w:rPr>
            <w:color w:val="0000FF"/>
          </w:rPr>
          <w:t>Графу 4 позиции</w:t>
        </w:r>
      </w:hyperlink>
      <w:r>
        <w:t xml:space="preserve"> "Всего" изложить в следующей редакции: "34793".</w:t>
      </w:r>
    </w:p>
    <w:p w:rsidR="00201CFD" w:rsidRDefault="00201CFD">
      <w:pPr>
        <w:pStyle w:val="ConsPlusNormal"/>
        <w:spacing w:before="220"/>
        <w:ind w:firstLine="540"/>
        <w:jc w:val="both"/>
      </w:pPr>
      <w:r>
        <w:t xml:space="preserve">3. </w:t>
      </w:r>
      <w:hyperlink r:id="rId15" w:history="1">
        <w:r>
          <w:rPr>
            <w:color w:val="0000FF"/>
          </w:rPr>
          <w:t>Приложение 2</w:t>
        </w:r>
      </w:hyperlink>
      <w:r>
        <w:t xml:space="preserve"> к указанной Программе изложить в следующей редакции:</w:t>
      </w:r>
    </w:p>
    <w:p w:rsidR="00201CFD" w:rsidRDefault="00201CFD">
      <w:pPr>
        <w:pStyle w:val="ConsPlusNormal"/>
        <w:ind w:firstLine="540"/>
        <w:jc w:val="both"/>
      </w:pPr>
    </w:p>
    <w:p w:rsidR="00201CFD" w:rsidRDefault="00201CFD">
      <w:pPr>
        <w:pStyle w:val="ConsPlusNormal"/>
        <w:jc w:val="right"/>
      </w:pPr>
      <w:r>
        <w:t>"Приложение 2</w:t>
      </w:r>
    </w:p>
    <w:p w:rsidR="00201CFD" w:rsidRDefault="00201CFD">
      <w:pPr>
        <w:pStyle w:val="ConsPlusNormal"/>
        <w:jc w:val="right"/>
      </w:pPr>
      <w:r>
        <w:t>к Программе</w:t>
      </w:r>
    </w:p>
    <w:p w:rsidR="00201CFD" w:rsidRDefault="00201CFD">
      <w:pPr>
        <w:pStyle w:val="ConsPlusNormal"/>
        <w:jc w:val="right"/>
      </w:pPr>
      <w:r>
        <w:t>приватизации муниципального имущества</w:t>
      </w:r>
    </w:p>
    <w:p w:rsidR="00201CFD" w:rsidRDefault="00201CFD">
      <w:pPr>
        <w:pStyle w:val="ConsPlusNormal"/>
        <w:jc w:val="right"/>
      </w:pPr>
      <w:r>
        <w:t>Великого Новгорода в 2025 году</w:t>
      </w:r>
    </w:p>
    <w:p w:rsidR="00201CFD" w:rsidRDefault="00201CFD">
      <w:pPr>
        <w:pStyle w:val="ConsPlusNormal"/>
        <w:ind w:firstLine="540"/>
        <w:jc w:val="both"/>
      </w:pPr>
    </w:p>
    <w:p w:rsidR="00201CFD" w:rsidRDefault="00201CFD">
      <w:pPr>
        <w:pStyle w:val="ConsPlusNormal"/>
        <w:jc w:val="center"/>
      </w:pPr>
      <w:r>
        <w:t>ПЕРЕЧЕНЬ</w:t>
      </w:r>
    </w:p>
    <w:p w:rsidR="00201CFD" w:rsidRDefault="00201CFD">
      <w:pPr>
        <w:pStyle w:val="ConsPlusNormal"/>
        <w:jc w:val="center"/>
      </w:pPr>
      <w:r>
        <w:t>ОБЪЕКТОВ НЕДВИЖИМОСТИ, ПОДЛЕЖАЩИХ ПРИВАТИЗАЦИИ В 2025 ГОДУ</w:t>
      </w:r>
    </w:p>
    <w:p w:rsidR="00201CFD" w:rsidRDefault="00201CFD">
      <w:pPr>
        <w:pStyle w:val="ConsPlusNormal"/>
        <w:jc w:val="center"/>
      </w:pPr>
      <w:r>
        <w:t>В РАМКАХ РЕАЛИЗАЦИИ ПРЕИМУЩЕСТВЕННОГО ПРАВА СУБЪЕКТОВ</w:t>
      </w:r>
    </w:p>
    <w:p w:rsidR="00201CFD" w:rsidRDefault="00201CFD">
      <w:pPr>
        <w:pStyle w:val="ConsPlusNormal"/>
        <w:jc w:val="center"/>
      </w:pPr>
      <w:r>
        <w:t>МАЛОГО И СРЕДНЕГО ПРЕДПРИНИМАТЕЛЬСТВА НА ПРИОБРЕТЕНИЕ</w:t>
      </w:r>
    </w:p>
    <w:p w:rsidR="00201CFD" w:rsidRDefault="00201CFD">
      <w:pPr>
        <w:pStyle w:val="ConsPlusNormal"/>
        <w:jc w:val="center"/>
      </w:pPr>
      <w:r>
        <w:t>АРЕНДУЕМОГО ИМУЩЕСТВА</w:t>
      </w:r>
    </w:p>
    <w:p w:rsidR="00201CFD" w:rsidRDefault="00201CFD">
      <w:pPr>
        <w:pStyle w:val="ConsPlusNormal"/>
        <w:ind w:firstLine="540"/>
        <w:jc w:val="both"/>
      </w:pPr>
    </w:p>
    <w:tbl>
      <w:tblPr>
        <w:tblW w:w="148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125"/>
        <w:gridCol w:w="1836"/>
        <w:gridCol w:w="1708"/>
        <w:gridCol w:w="3118"/>
        <w:gridCol w:w="2693"/>
      </w:tblGrid>
      <w:tr w:rsidR="00201CFD" w:rsidTr="00201CFD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Наименование, площадь объекта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Местонахождение, кадастровый номер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Режим управления муниципальным имуществом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Ориентировочная стоимость объектов недвижимости (тыс. руб.)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1CFD" w:rsidRDefault="00201CFD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Способ распоряжения земельным участком</w:t>
            </w:r>
            <w:bookmarkStart w:id="1" w:name="_GoBack"/>
            <w:bookmarkEnd w:id="1"/>
          </w:p>
        </w:tc>
      </w:tr>
      <w:tr w:rsidR="00201CFD" w:rsidTr="00201CFD">
        <w:tblPrEx>
          <w:tblBorders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1. Нежилое здание с земельным участком, в том числе: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Великий Новгород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аренда ИП Назарова Т.В.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аукцион (в случае отказа арендатора от реализации преимущественного права на приобретение)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подлежит продаже</w:t>
            </w:r>
          </w:p>
        </w:tc>
      </w:tr>
      <w:tr w:rsidR="00201CFD" w:rsidTr="00201C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нежилое здание, общая площадь 31,4 кв. м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Хутынская ул., д. 56,</w:t>
            </w:r>
          </w:p>
          <w:p w:rsidR="00201CFD" w:rsidRDefault="00201CFD">
            <w:pPr>
              <w:pStyle w:val="ConsPlusNormal"/>
              <w:jc w:val="both"/>
            </w:pPr>
            <w:r>
              <w:t>кадастровый номер</w:t>
            </w:r>
          </w:p>
          <w:p w:rsidR="00201CFD" w:rsidRDefault="00201CFD">
            <w:pPr>
              <w:pStyle w:val="ConsPlusNormal"/>
              <w:jc w:val="both"/>
            </w:pPr>
            <w:r>
              <w:t>53:23:7302321:158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</w:tr>
      <w:tr w:rsidR="00201CFD" w:rsidTr="00201C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 xml:space="preserve">земельный участок, общая площадь 310,0 </w:t>
            </w:r>
            <w:r>
              <w:lastRenderedPageBreak/>
              <w:t>кв. м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lastRenderedPageBreak/>
              <w:t>Хутынская ул., земельный участок 58б,</w:t>
            </w:r>
          </w:p>
          <w:p w:rsidR="00201CFD" w:rsidRDefault="00201CFD">
            <w:pPr>
              <w:pStyle w:val="ConsPlusNormal"/>
              <w:jc w:val="both"/>
            </w:pPr>
            <w:r>
              <w:lastRenderedPageBreak/>
              <w:t>кадастровый номер</w:t>
            </w:r>
          </w:p>
          <w:p w:rsidR="00201CFD" w:rsidRDefault="00201CFD">
            <w:pPr>
              <w:pStyle w:val="ConsPlusNormal"/>
              <w:jc w:val="both"/>
            </w:pPr>
            <w:r>
              <w:t>53:23:7302321:15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CFD" w:rsidRDefault="00201CFD">
            <w:pPr>
              <w:spacing w:after="1" w:line="0" w:lineRule="atLeast"/>
            </w:pPr>
          </w:p>
        </w:tc>
      </w:tr>
      <w:tr w:rsidR="00201CFD" w:rsidTr="00201C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lastRenderedPageBreak/>
              <w:t>2. Нежилое помещение, общая площадь 82,7 кв. м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Московская</w:t>
            </w:r>
            <w:proofErr w:type="gramEnd"/>
            <w:r>
              <w:t xml:space="preserve"> ул., д. 26, корп. 1,</w:t>
            </w:r>
          </w:p>
          <w:p w:rsidR="00201CFD" w:rsidRDefault="00201CFD">
            <w:pPr>
              <w:pStyle w:val="ConsPlusNormal"/>
              <w:jc w:val="both"/>
            </w:pPr>
            <w:r>
              <w:t>кадастровый номер</w:t>
            </w:r>
          </w:p>
          <w:p w:rsidR="00201CFD" w:rsidRDefault="00201CFD">
            <w:pPr>
              <w:pStyle w:val="ConsPlusNormal"/>
              <w:jc w:val="both"/>
            </w:pPr>
            <w:r>
              <w:t>53:23:7200102:2185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аренда</w:t>
            </w:r>
          </w:p>
          <w:p w:rsidR="00201CFD" w:rsidRDefault="00201CFD">
            <w:pPr>
              <w:pStyle w:val="ConsPlusNormal"/>
              <w:jc w:val="center"/>
            </w:pPr>
            <w:r>
              <w:t>ООО "Сервис-Дом"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аукцион (в случае отказа арендатора от реализации преимущественного права на приобретение)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к покупателю переходит доля в праве общей собственности</w:t>
            </w:r>
          </w:p>
        </w:tc>
      </w:tr>
      <w:tr w:rsidR="00201CFD" w:rsidTr="00201C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FD" w:rsidRDefault="00201CFD">
            <w:pPr>
              <w:pStyle w:val="ConsPlusNormal"/>
            </w:pPr>
          </w:p>
        </w:tc>
      </w:tr>
    </w:tbl>
    <w:p w:rsidR="00201CFD" w:rsidRDefault="00201CFD">
      <w:pPr>
        <w:pStyle w:val="ConsPlusNormal"/>
        <w:jc w:val="right"/>
      </w:pPr>
      <w:r>
        <w:t>".</w:t>
      </w:r>
    </w:p>
    <w:p w:rsidR="00201CFD" w:rsidRDefault="00201CFD">
      <w:pPr>
        <w:pStyle w:val="ConsPlusNormal"/>
        <w:ind w:firstLine="540"/>
        <w:jc w:val="both"/>
      </w:pPr>
    </w:p>
    <w:p w:rsidR="00201CFD" w:rsidRDefault="00201CFD">
      <w:pPr>
        <w:pStyle w:val="ConsPlusNormal"/>
        <w:ind w:firstLine="540"/>
        <w:jc w:val="both"/>
      </w:pPr>
    </w:p>
    <w:p w:rsidR="00201CFD" w:rsidRDefault="00201C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4590" w:rsidRPr="00201CFD" w:rsidRDefault="00644590">
      <w:pPr>
        <w:rPr>
          <w:lang w:val="en-US"/>
        </w:rPr>
      </w:pPr>
    </w:p>
    <w:sectPr w:rsidR="00644590" w:rsidRPr="00201CFD" w:rsidSect="00201CFD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FD"/>
    <w:rsid w:val="00201CFD"/>
    <w:rsid w:val="006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1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1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1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1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6040&amp;dst=100028" TargetMode="External"/><Relationship Id="rId13" Type="http://schemas.openxmlformats.org/officeDocument/2006/relationships/hyperlink" Target="https://login.consultant.ru/link/?req=doc&amp;base=RLAW154&amp;n=116040&amp;dst=100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16040&amp;dst=100011" TargetMode="External"/><Relationship Id="rId12" Type="http://schemas.openxmlformats.org/officeDocument/2006/relationships/hyperlink" Target="https://login.consultant.ru/link/?req=doc&amp;base=RLAW154&amp;n=116040&amp;dst=10006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5687&amp;dst=100701" TargetMode="External"/><Relationship Id="rId11" Type="http://schemas.openxmlformats.org/officeDocument/2006/relationships/hyperlink" Target="https://login.consultant.ru/link/?req=doc&amp;base=RLAW154&amp;n=116040&amp;dst=100031" TargetMode="External"/><Relationship Id="rId5" Type="http://schemas.openxmlformats.org/officeDocument/2006/relationships/hyperlink" Target="https://login.consultant.ru/link/?req=doc&amp;base=LAW&amp;n=501444" TargetMode="External"/><Relationship Id="rId15" Type="http://schemas.openxmlformats.org/officeDocument/2006/relationships/hyperlink" Target="https://login.consultant.ru/link/?req=doc&amp;base=RLAW154&amp;n=116040&amp;dst=100101" TargetMode="External"/><Relationship Id="rId10" Type="http://schemas.openxmlformats.org/officeDocument/2006/relationships/hyperlink" Target="https://login.consultant.ru/link/?req=doc&amp;base=RLAW154&amp;n=116040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16040&amp;dst=100098" TargetMode="External"/><Relationship Id="rId14" Type="http://schemas.openxmlformats.org/officeDocument/2006/relationships/hyperlink" Target="https://login.consultant.ru/link/?req=doc&amp;base=RLAW154&amp;n=116040&amp;dst=10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Иванова Елена Николаевна</cp:lastModifiedBy>
  <cp:revision>1</cp:revision>
  <dcterms:created xsi:type="dcterms:W3CDTF">2025-06-05T08:33:00Z</dcterms:created>
  <dcterms:modified xsi:type="dcterms:W3CDTF">2025-06-05T08:35:00Z</dcterms:modified>
</cp:coreProperties>
</file>