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7820" w:rsidRDefault="00D37820">
      <w:pPr>
        <w:pStyle w:val="ConsPlusNormal"/>
        <w:jc w:val="both"/>
      </w:pPr>
      <w:bookmarkStart w:id="0" w:name="_GoBack"/>
      <w:bookmarkEnd w:id="0"/>
    </w:p>
    <w:p w:rsidR="00D37820" w:rsidRDefault="00D37820">
      <w:pPr>
        <w:pStyle w:val="ConsPlusNormal"/>
        <w:jc w:val="right"/>
        <w:outlineLvl w:val="0"/>
      </w:pPr>
      <w:r>
        <w:t>Утверждено</w:t>
      </w:r>
    </w:p>
    <w:p w:rsidR="00D37820" w:rsidRDefault="00D37820">
      <w:pPr>
        <w:pStyle w:val="ConsPlusNormal"/>
        <w:jc w:val="right"/>
      </w:pPr>
      <w:r>
        <w:t>постановлением</w:t>
      </w:r>
    </w:p>
    <w:p w:rsidR="00D37820" w:rsidRDefault="00D37820">
      <w:pPr>
        <w:pStyle w:val="ConsPlusNormal"/>
        <w:jc w:val="right"/>
      </w:pPr>
      <w:r>
        <w:t>Администрации Великого Новгорода</w:t>
      </w:r>
    </w:p>
    <w:p w:rsidR="00D37820" w:rsidRDefault="00D37820">
      <w:pPr>
        <w:pStyle w:val="ConsPlusNormal"/>
        <w:jc w:val="right"/>
      </w:pPr>
      <w:r>
        <w:t>от 06.06.2019 N 2289</w:t>
      </w:r>
    </w:p>
    <w:p w:rsidR="00D37820" w:rsidRDefault="00D37820">
      <w:pPr>
        <w:pStyle w:val="ConsPlusNormal"/>
        <w:jc w:val="both"/>
      </w:pPr>
    </w:p>
    <w:p w:rsidR="00D37820" w:rsidRDefault="00D37820">
      <w:pPr>
        <w:pStyle w:val="ConsPlusTitle"/>
        <w:jc w:val="center"/>
      </w:pPr>
      <w:bookmarkStart w:id="1" w:name="P33"/>
      <w:bookmarkEnd w:id="1"/>
      <w:r>
        <w:t>ПОЛОЖЕНИЕ</w:t>
      </w:r>
    </w:p>
    <w:p w:rsidR="00D37820" w:rsidRDefault="00D37820">
      <w:pPr>
        <w:pStyle w:val="ConsPlusTitle"/>
        <w:jc w:val="center"/>
      </w:pPr>
      <w:r>
        <w:t>О ПАСПОРТЕ ЗДАНИЯ</w:t>
      </w:r>
    </w:p>
    <w:p w:rsidR="00D37820" w:rsidRDefault="00D3782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D3782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37820" w:rsidRDefault="00D3782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37820" w:rsidRDefault="00D3782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37820" w:rsidRDefault="00D3782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37820" w:rsidRDefault="00D37820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Администрации Великого Новгорода</w:t>
            </w:r>
            <w:proofErr w:type="gramEnd"/>
          </w:p>
          <w:p w:rsidR="00D37820" w:rsidRDefault="00D3782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25.12.2019 </w:t>
            </w:r>
            <w:hyperlink r:id="rId5">
              <w:r>
                <w:rPr>
                  <w:color w:val="0000FF"/>
                </w:rPr>
                <w:t>N 5466</w:t>
              </w:r>
            </w:hyperlink>
            <w:r>
              <w:rPr>
                <w:color w:val="392C69"/>
              </w:rPr>
              <w:t xml:space="preserve">, от 03.11.2020 </w:t>
            </w:r>
            <w:hyperlink r:id="rId6">
              <w:r>
                <w:rPr>
                  <w:color w:val="0000FF"/>
                </w:rPr>
                <w:t>N 4225</w:t>
              </w:r>
            </w:hyperlink>
            <w:r>
              <w:rPr>
                <w:color w:val="392C69"/>
              </w:rPr>
              <w:t xml:space="preserve">, от 05.03.2022 </w:t>
            </w:r>
            <w:hyperlink r:id="rId7">
              <w:r>
                <w:rPr>
                  <w:color w:val="0000FF"/>
                </w:rPr>
                <w:t>N 928</w:t>
              </w:r>
            </w:hyperlink>
            <w:r>
              <w:rPr>
                <w:color w:val="392C69"/>
              </w:rPr>
              <w:t>,</w:t>
            </w:r>
          </w:p>
          <w:p w:rsidR="00D37820" w:rsidRDefault="00D3782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25.01.2023 </w:t>
            </w:r>
            <w:hyperlink r:id="rId8">
              <w:r>
                <w:rPr>
                  <w:color w:val="0000FF"/>
                </w:rPr>
                <w:t>N 264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37820" w:rsidRDefault="00D37820">
            <w:pPr>
              <w:pStyle w:val="ConsPlusNormal"/>
            </w:pPr>
          </w:p>
        </w:tc>
      </w:tr>
    </w:tbl>
    <w:p w:rsidR="00D37820" w:rsidRDefault="00D37820">
      <w:pPr>
        <w:pStyle w:val="ConsPlusNormal"/>
        <w:jc w:val="both"/>
      </w:pPr>
    </w:p>
    <w:p w:rsidR="00D37820" w:rsidRDefault="00D37820">
      <w:pPr>
        <w:pStyle w:val="ConsPlusTitle"/>
        <w:jc w:val="center"/>
        <w:outlineLvl w:val="1"/>
      </w:pPr>
      <w:r>
        <w:t>1. Общие положения</w:t>
      </w:r>
    </w:p>
    <w:p w:rsidR="00D37820" w:rsidRDefault="00D37820">
      <w:pPr>
        <w:pStyle w:val="ConsPlusNormal"/>
        <w:jc w:val="both"/>
      </w:pPr>
    </w:p>
    <w:p w:rsidR="00D37820" w:rsidRDefault="00D37820">
      <w:pPr>
        <w:pStyle w:val="ConsPlusNormal"/>
        <w:ind w:firstLine="540"/>
        <w:jc w:val="both"/>
      </w:pPr>
      <w:r>
        <w:t>1.1. Настоящее Положение устанавливает порядок разработки и требования к содержанию паспорта здания в целях согласования архитектурно-градостроительного облика фасадов здания, строения, сооружения, информация о котором содержится в паспорте здания.</w:t>
      </w:r>
    </w:p>
    <w:p w:rsidR="00D37820" w:rsidRDefault="00D37820">
      <w:pPr>
        <w:pStyle w:val="ConsPlusNormal"/>
        <w:spacing w:before="220"/>
        <w:ind w:firstLine="540"/>
        <w:jc w:val="both"/>
      </w:pPr>
      <w:r>
        <w:t>1.2. Согласование архитектурно-градостроительного облика здания является обязательным для сохранения архитектурного облика Великого Новгорода и формирования городской среды с учетом современных стандартов организации жилых, общественных, производственных и рекреационных территорий, обеспечения пространственной связности отдельных элементов планировочной структуры.</w:t>
      </w:r>
    </w:p>
    <w:p w:rsidR="00D37820" w:rsidRDefault="00D37820">
      <w:pPr>
        <w:pStyle w:val="ConsPlusNormal"/>
        <w:spacing w:before="220"/>
        <w:ind w:firstLine="540"/>
        <w:jc w:val="both"/>
      </w:pPr>
      <w:r>
        <w:t>1.3. В целях применения настоящего Положения используются следующие основные понятия и определения:</w:t>
      </w:r>
    </w:p>
    <w:p w:rsidR="00D37820" w:rsidRDefault="00D37820">
      <w:pPr>
        <w:pStyle w:val="ConsPlusNormal"/>
        <w:spacing w:before="220"/>
        <w:ind w:firstLine="540"/>
        <w:jc w:val="both"/>
      </w:pPr>
      <w:proofErr w:type="gramStart"/>
      <w:r>
        <w:t>внешний архитектурный облик сложившейся застройки - визуальное впечатление о городе и его художественных ценностях, складывающееся по реальному внешне воспринимаемому и последовательно формируемому представлению о выразительных качествах города (архитектурное художественное построение, наполнение и содержание);</w:t>
      </w:r>
      <w:proofErr w:type="gramEnd"/>
    </w:p>
    <w:p w:rsidR="00D37820" w:rsidRDefault="00D37820">
      <w:pPr>
        <w:pStyle w:val="ConsPlusNormal"/>
        <w:spacing w:before="220"/>
        <w:ind w:firstLine="540"/>
        <w:jc w:val="both"/>
      </w:pPr>
      <w:r>
        <w:t>архитектурно-градостроительный облик здания, строения, сооружения - совокупность композиционных приемов и фасадных решений объекта, включающих колористическое решение, архитектурно-художественную подсветку, размещение рекламных конструкций и вывесок;</w:t>
      </w:r>
    </w:p>
    <w:p w:rsidR="00D37820" w:rsidRDefault="00D37820">
      <w:pPr>
        <w:pStyle w:val="ConsPlusNormal"/>
        <w:spacing w:before="220"/>
        <w:ind w:firstLine="540"/>
        <w:jc w:val="both"/>
      </w:pPr>
      <w:r>
        <w:t>паспорт здания - документ, включающий в себя текстовую и графическую части, отражающий архитектурно-градостроительный облик здания, строения, сооружения в соответствии с концепцией общего цветового решения застройки улиц и территорий Великого Новгорода.</w:t>
      </w:r>
    </w:p>
    <w:p w:rsidR="00D37820" w:rsidRDefault="00D37820">
      <w:pPr>
        <w:pStyle w:val="ConsPlusNormal"/>
        <w:jc w:val="both"/>
      </w:pPr>
      <w:r>
        <w:t xml:space="preserve">(абзац введен </w:t>
      </w:r>
      <w:hyperlink r:id="rId9">
        <w:r>
          <w:rPr>
            <w:color w:val="0000FF"/>
          </w:rPr>
          <w:t>Постановлением</w:t>
        </w:r>
      </w:hyperlink>
      <w:r>
        <w:t xml:space="preserve"> Администрации Великого Новгорода от 05.03.2022 N 928)</w:t>
      </w:r>
    </w:p>
    <w:p w:rsidR="00D37820" w:rsidRDefault="00D37820">
      <w:pPr>
        <w:pStyle w:val="ConsPlusNormal"/>
        <w:spacing w:before="220"/>
        <w:ind w:firstLine="540"/>
        <w:jc w:val="both"/>
      </w:pPr>
      <w:r>
        <w:t>1.4. Заявителями, имеющими право на обращение с заявлением о согласовании паспорта здания, являются физические и юридические лица: собственники помещений в многоквартирном доме, нежилого здания, строения, сооружения или помещений в них, застройщики либо их представители (далее - заявители).</w:t>
      </w:r>
    </w:p>
    <w:p w:rsidR="00D37820" w:rsidRDefault="00D37820">
      <w:pPr>
        <w:pStyle w:val="ConsPlusNormal"/>
        <w:spacing w:before="220"/>
        <w:ind w:firstLine="540"/>
        <w:jc w:val="both"/>
      </w:pPr>
      <w:r>
        <w:t xml:space="preserve">1.5. </w:t>
      </w:r>
      <w:proofErr w:type="gramStart"/>
      <w:r>
        <w:t>Действие настоящего Положения не распространяется на объекты капитального строительства, являющиеся объектами культурного наследия (памятниками истории и культуры народов Российской Федерации (далее - объекты культурного наследия), объекты индивидуального жилищного строительства, жилые дома блокированной застройки, садовые дома и линейные объекты.</w:t>
      </w:r>
      <w:proofErr w:type="gramEnd"/>
    </w:p>
    <w:p w:rsidR="00D37820" w:rsidRDefault="00D37820">
      <w:pPr>
        <w:pStyle w:val="ConsPlusNormal"/>
        <w:spacing w:before="220"/>
        <w:ind w:firstLine="540"/>
        <w:jc w:val="both"/>
      </w:pPr>
      <w:r>
        <w:lastRenderedPageBreak/>
        <w:t>1.6. В случае ремонта фасадов зданий, строений, сооружений, не являющихся объектами культурного наследия, но расположенных в границах территорий объектов культурного наследия и (или) зон охраны объектов культурного наследия, подготовка паспорта здания осуществляется по согласованию с органами охраны объектов культурного наследия.</w:t>
      </w:r>
    </w:p>
    <w:p w:rsidR="00D37820" w:rsidRDefault="00D37820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1.6 введен </w:t>
      </w:r>
      <w:hyperlink r:id="rId10">
        <w:r>
          <w:rPr>
            <w:color w:val="0000FF"/>
          </w:rPr>
          <w:t>Постановлением</w:t>
        </w:r>
      </w:hyperlink>
      <w:r>
        <w:t xml:space="preserve"> Администрации Великого Новгорода от 25.12.2019 N 5466; в ред. </w:t>
      </w:r>
      <w:hyperlink r:id="rId11">
        <w:r>
          <w:rPr>
            <w:color w:val="0000FF"/>
          </w:rPr>
          <w:t>Постановления</w:t>
        </w:r>
      </w:hyperlink>
      <w:r>
        <w:t xml:space="preserve"> Администрации Великого Новгорода от 03.11.2020 N 4225)</w:t>
      </w:r>
    </w:p>
    <w:p w:rsidR="00D37820" w:rsidRDefault="00D37820">
      <w:pPr>
        <w:pStyle w:val="ConsPlusNormal"/>
        <w:spacing w:before="220"/>
        <w:ind w:firstLine="540"/>
        <w:jc w:val="both"/>
      </w:pPr>
      <w:r>
        <w:t>1.7. Паспорт здания согласовывает (подписывает) заместитель Главы администрации Великого Новгорода, курирующий комитет по строительству и архитектуре Администрации Великого Новгорода, а в случае его отсутствия - должностное лицо Администрации Великого Новгорода, уполномоченное распоряжением Администрации Великого Новгорода.</w:t>
      </w:r>
    </w:p>
    <w:p w:rsidR="00D37820" w:rsidRDefault="00D37820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постановлений Администрации Великого Новгорода от 03.11.2020 </w:t>
      </w:r>
      <w:hyperlink r:id="rId12">
        <w:r>
          <w:rPr>
            <w:color w:val="0000FF"/>
          </w:rPr>
          <w:t>N 4225</w:t>
        </w:r>
      </w:hyperlink>
      <w:r>
        <w:t xml:space="preserve">, от 25.01.2023 </w:t>
      </w:r>
      <w:hyperlink r:id="rId13">
        <w:r>
          <w:rPr>
            <w:color w:val="0000FF"/>
          </w:rPr>
          <w:t>N 264</w:t>
        </w:r>
      </w:hyperlink>
      <w:r>
        <w:t>)</w:t>
      </w:r>
    </w:p>
    <w:p w:rsidR="00D37820" w:rsidRDefault="00D37820">
      <w:pPr>
        <w:pStyle w:val="ConsPlusNormal"/>
        <w:jc w:val="both"/>
      </w:pPr>
    </w:p>
    <w:p w:rsidR="00D37820" w:rsidRDefault="00D37820">
      <w:pPr>
        <w:pStyle w:val="ConsPlusTitle"/>
        <w:jc w:val="center"/>
        <w:outlineLvl w:val="1"/>
      </w:pPr>
      <w:r>
        <w:t>2. Порядок разработки паспорта здания</w:t>
      </w:r>
    </w:p>
    <w:p w:rsidR="00D37820" w:rsidRDefault="00D37820">
      <w:pPr>
        <w:pStyle w:val="ConsPlusNormal"/>
        <w:jc w:val="both"/>
      </w:pPr>
    </w:p>
    <w:p w:rsidR="00D37820" w:rsidRDefault="00D37820">
      <w:pPr>
        <w:pStyle w:val="ConsPlusNormal"/>
        <w:ind w:firstLine="540"/>
        <w:jc w:val="both"/>
      </w:pPr>
      <w:r>
        <w:t>2.1. Разработка паспорта здания осуществляется в случае ремонта фасадов здания, строения, сооружения, предусматривающего:</w:t>
      </w:r>
    </w:p>
    <w:p w:rsidR="00D37820" w:rsidRDefault="00D37820">
      <w:pPr>
        <w:pStyle w:val="ConsPlusNormal"/>
        <w:spacing w:before="220"/>
        <w:ind w:firstLine="540"/>
        <w:jc w:val="both"/>
      </w:pPr>
      <w:r>
        <w:t>изменение колористического (цветового) решения фасада, его частей, в том числе окон, наружных дверей, водосточных труб;</w:t>
      </w:r>
    </w:p>
    <w:p w:rsidR="00D37820" w:rsidRDefault="00D37820">
      <w:pPr>
        <w:pStyle w:val="ConsPlusNormal"/>
        <w:spacing w:before="220"/>
        <w:ind w:firstLine="540"/>
        <w:jc w:val="both"/>
      </w:pPr>
      <w:r>
        <w:t>замену облицовочного материала, козырьков, наружных дверей, водосточных труб;</w:t>
      </w:r>
    </w:p>
    <w:p w:rsidR="00D37820" w:rsidRDefault="00D37820">
      <w:pPr>
        <w:pStyle w:val="ConsPlusNormal"/>
        <w:spacing w:before="220"/>
        <w:ind w:firstLine="540"/>
        <w:jc w:val="both"/>
      </w:pPr>
      <w:proofErr w:type="gramStart"/>
      <w:r>
        <w:t>изменение хотя бы одного из фасадов здания - создание, изменение или ликвидацию входных групп, крылец, навесов, козырьков, карнизов, балконов, лоджий, веранд, террас, эркеров, декоративных элементов, дверных, витринных, арочных и оконных проемов;</w:t>
      </w:r>
      <w:proofErr w:type="gramEnd"/>
    </w:p>
    <w:p w:rsidR="00D37820" w:rsidRDefault="00D37820">
      <w:pPr>
        <w:pStyle w:val="ConsPlusNormal"/>
        <w:spacing w:before="220"/>
        <w:ind w:firstLine="540"/>
        <w:jc w:val="both"/>
      </w:pPr>
      <w:r>
        <w:t>устройство дополнительного остекления;</w:t>
      </w:r>
    </w:p>
    <w:p w:rsidR="00D37820" w:rsidRDefault="00D37820">
      <w:pPr>
        <w:pStyle w:val="ConsPlusNormal"/>
        <w:spacing w:before="220"/>
        <w:ind w:firstLine="540"/>
        <w:jc w:val="both"/>
      </w:pPr>
      <w:r>
        <w:t>санацию (утепление) фасада недвижимого объекта.</w:t>
      </w:r>
    </w:p>
    <w:p w:rsidR="00D37820" w:rsidRDefault="00D37820">
      <w:pPr>
        <w:pStyle w:val="ConsPlusNormal"/>
        <w:jc w:val="both"/>
      </w:pPr>
      <w:r>
        <w:t xml:space="preserve">(п. 2.1 в ред. </w:t>
      </w:r>
      <w:hyperlink r:id="rId14">
        <w:r>
          <w:rPr>
            <w:color w:val="0000FF"/>
          </w:rPr>
          <w:t>Постановления</w:t>
        </w:r>
      </w:hyperlink>
      <w:r>
        <w:t xml:space="preserve"> Администрации Великого Новгорода от 03.11.2020 N 4225)</w:t>
      </w:r>
    </w:p>
    <w:p w:rsidR="00D37820" w:rsidRDefault="00D37820">
      <w:pPr>
        <w:pStyle w:val="ConsPlusNormal"/>
        <w:spacing w:before="220"/>
        <w:ind w:firstLine="540"/>
        <w:jc w:val="both"/>
      </w:pPr>
      <w:r>
        <w:t>2.2. В паспорте здания могут быть предусмотрены несколько вариантов колористического (цветового) решения фасадов с маркировкой цвета.</w:t>
      </w:r>
    </w:p>
    <w:p w:rsidR="00D37820" w:rsidRDefault="00D37820">
      <w:pPr>
        <w:pStyle w:val="ConsPlusNormal"/>
        <w:spacing w:before="220"/>
        <w:ind w:firstLine="540"/>
        <w:jc w:val="both"/>
      </w:pPr>
      <w:r>
        <w:t>При разработке паспорта здания рекомендуется использовать цветовые палитры, соответствующие зонам цветового регулирования, определенным Концепцией общего цветового решения застройки улиц и территорий Великого Новгорода.</w:t>
      </w:r>
    </w:p>
    <w:p w:rsidR="00D37820" w:rsidRDefault="00D37820">
      <w:pPr>
        <w:pStyle w:val="ConsPlusNormal"/>
        <w:jc w:val="both"/>
      </w:pPr>
      <w:r>
        <w:t xml:space="preserve">(п. 2.2 в ред. </w:t>
      </w:r>
      <w:hyperlink r:id="rId15">
        <w:r>
          <w:rPr>
            <w:color w:val="0000FF"/>
          </w:rPr>
          <w:t>Постановления</w:t>
        </w:r>
      </w:hyperlink>
      <w:r>
        <w:t xml:space="preserve"> Администрации Великого Новгорода от 03.11.2020 N 4225)</w:t>
      </w:r>
    </w:p>
    <w:p w:rsidR="00D37820" w:rsidRDefault="00D37820">
      <w:pPr>
        <w:pStyle w:val="ConsPlusNormal"/>
        <w:spacing w:before="220"/>
        <w:ind w:firstLine="540"/>
        <w:jc w:val="both"/>
      </w:pPr>
      <w:r>
        <w:t>2.3. Размещение художественных росписей (монументально-декоративная живопись, панно), графики, росписи в технике "граффити" на фасадах зданий, строений, сооружений паспортом здания не определяется.</w:t>
      </w:r>
    </w:p>
    <w:p w:rsidR="00D37820" w:rsidRDefault="00D37820">
      <w:pPr>
        <w:pStyle w:val="ConsPlusNormal"/>
        <w:jc w:val="both"/>
      </w:pPr>
      <w:r>
        <w:t xml:space="preserve">(п. 2.3 в ред. </w:t>
      </w:r>
      <w:hyperlink r:id="rId16">
        <w:r>
          <w:rPr>
            <w:color w:val="0000FF"/>
          </w:rPr>
          <w:t>Постановления</w:t>
        </w:r>
      </w:hyperlink>
      <w:r>
        <w:t xml:space="preserve"> Администрации Великого Новгорода от 03.11.2020 N 4225)</w:t>
      </w:r>
    </w:p>
    <w:p w:rsidR="00D37820" w:rsidRDefault="00D37820">
      <w:pPr>
        <w:pStyle w:val="ConsPlusNormal"/>
        <w:spacing w:before="220"/>
        <w:ind w:firstLine="540"/>
        <w:jc w:val="both"/>
      </w:pPr>
      <w:r>
        <w:t>2.4. Ремонт и обновление существующего колористического (цветового) решения фасадов зданий, строений, сооружений, а также замена отделочных материалов с сохранением существующего колористического (цветового) решения допускается только при наличии паспорта здания.</w:t>
      </w:r>
    </w:p>
    <w:p w:rsidR="00D37820" w:rsidRDefault="00D37820">
      <w:pPr>
        <w:pStyle w:val="ConsPlusNormal"/>
        <w:spacing w:before="220"/>
        <w:ind w:firstLine="540"/>
        <w:jc w:val="both"/>
      </w:pPr>
      <w:r>
        <w:t>2.5. Заявитель обязан сохранять паспорт здания как документ, подтверждающий законность произведенных работ по ремонту и обновлению фасадов. Наличие паспорта здания является необходимым требованием для выполнения работ по ремонту и обновлению внешнего вида фасадов здания, строения, сооружения.</w:t>
      </w:r>
    </w:p>
    <w:p w:rsidR="00D37820" w:rsidRDefault="00D37820">
      <w:pPr>
        <w:pStyle w:val="ConsPlusNormal"/>
        <w:spacing w:before="220"/>
        <w:ind w:firstLine="540"/>
        <w:jc w:val="both"/>
      </w:pPr>
      <w:r>
        <w:lastRenderedPageBreak/>
        <w:t>2.6. Работы по ремонту и обновлению фасадов здания, строения, сооружения выполняются строго в соответствии с паспортом здания.</w:t>
      </w:r>
    </w:p>
    <w:p w:rsidR="00D37820" w:rsidRDefault="00D37820">
      <w:pPr>
        <w:pStyle w:val="ConsPlusNormal"/>
        <w:jc w:val="both"/>
      </w:pPr>
    </w:p>
    <w:p w:rsidR="00D37820" w:rsidRDefault="00D37820">
      <w:pPr>
        <w:pStyle w:val="ConsPlusTitle"/>
        <w:jc w:val="center"/>
        <w:outlineLvl w:val="1"/>
      </w:pPr>
      <w:r>
        <w:t>3. Порядок согласования паспорта здания</w:t>
      </w:r>
    </w:p>
    <w:p w:rsidR="00D37820" w:rsidRDefault="00D37820">
      <w:pPr>
        <w:pStyle w:val="ConsPlusNormal"/>
        <w:jc w:val="both"/>
      </w:pPr>
    </w:p>
    <w:p w:rsidR="00D37820" w:rsidRDefault="00D37820">
      <w:pPr>
        <w:pStyle w:val="ConsPlusNormal"/>
        <w:ind w:firstLine="540"/>
        <w:jc w:val="both"/>
      </w:pPr>
      <w:bookmarkStart w:id="2" w:name="P76"/>
      <w:bookmarkEnd w:id="2"/>
      <w:r>
        <w:t>3.1. Перечень необходимых документов, представляемых заявителем:</w:t>
      </w:r>
    </w:p>
    <w:p w:rsidR="00D37820" w:rsidRDefault="00D37820">
      <w:pPr>
        <w:pStyle w:val="ConsPlusNormal"/>
        <w:spacing w:before="220"/>
        <w:ind w:firstLine="540"/>
        <w:jc w:val="both"/>
      </w:pPr>
      <w:r>
        <w:t xml:space="preserve">абзац исключен. - </w:t>
      </w:r>
      <w:hyperlink r:id="rId17">
        <w:r>
          <w:rPr>
            <w:color w:val="0000FF"/>
          </w:rPr>
          <w:t>Постановление</w:t>
        </w:r>
      </w:hyperlink>
      <w:r>
        <w:t xml:space="preserve"> Администрации Великого Новгорода от 03.11.2020 N 4225;</w:t>
      </w:r>
    </w:p>
    <w:p w:rsidR="00D37820" w:rsidRDefault="00D37820">
      <w:pPr>
        <w:pStyle w:val="ConsPlusNormal"/>
        <w:spacing w:before="220"/>
        <w:ind w:firstLine="540"/>
        <w:jc w:val="both"/>
      </w:pPr>
      <w:r>
        <w:t>копия документа, удостоверяющего полномочия представителя заявителя (заявителей);</w:t>
      </w:r>
    </w:p>
    <w:p w:rsidR="00D37820" w:rsidRDefault="00D37820">
      <w:pPr>
        <w:pStyle w:val="ConsPlusNormal"/>
        <w:spacing w:before="220"/>
        <w:ind w:firstLine="540"/>
        <w:jc w:val="both"/>
      </w:pPr>
      <w:r>
        <w:t>письменное согласие с предлагаемым паспортом здания лица, обладающего правом собственности на здание, строение, сооружение (в случае если лицо, заинтересованное в согласовании, не является собственником объекта);</w:t>
      </w:r>
    </w:p>
    <w:p w:rsidR="00D37820" w:rsidRDefault="00D37820">
      <w:pPr>
        <w:pStyle w:val="ConsPlusNormal"/>
        <w:spacing w:before="220"/>
        <w:ind w:firstLine="540"/>
        <w:jc w:val="both"/>
      </w:pPr>
      <w:r>
        <w:t xml:space="preserve">решение общего собрания собственников помещений в многоквартирном доме, принятое в соответствии с Жилищным </w:t>
      </w:r>
      <w:hyperlink r:id="rId18">
        <w:r>
          <w:rPr>
            <w:color w:val="0000FF"/>
          </w:rPr>
          <w:t>кодексом</w:t>
        </w:r>
      </w:hyperlink>
      <w:r>
        <w:t xml:space="preserve"> Российской Федерации и оформленное протоколом в соответствии с </w:t>
      </w:r>
      <w:hyperlink r:id="rId19">
        <w:r>
          <w:rPr>
            <w:color w:val="0000FF"/>
          </w:rPr>
          <w:t>Требованиями</w:t>
        </w:r>
      </w:hyperlink>
      <w:r>
        <w:t xml:space="preserve"> к оформлению протоколов общих собраний собственников помещений в многоквартирных домах, утвержденными Приказом Министерства строительства и жилищно-коммунального хозяйства Российской Федерации от 28.01.2019 N 44/</w:t>
      </w:r>
      <w:proofErr w:type="spellStart"/>
      <w:proofErr w:type="gramStart"/>
      <w:r>
        <w:t>пр</w:t>
      </w:r>
      <w:proofErr w:type="spellEnd"/>
      <w:proofErr w:type="gramEnd"/>
      <w:r>
        <w:t xml:space="preserve"> (в случае если необходимо согласовать паспорт многоквартирного дома);</w:t>
      </w:r>
    </w:p>
    <w:p w:rsidR="00D37820" w:rsidRDefault="00D37820">
      <w:pPr>
        <w:pStyle w:val="ConsPlusNormal"/>
        <w:spacing w:before="220"/>
        <w:ind w:firstLine="540"/>
        <w:jc w:val="both"/>
      </w:pPr>
      <w:r>
        <w:t>паспорт здания (не менее 2 экземпляров).</w:t>
      </w:r>
    </w:p>
    <w:p w:rsidR="00D37820" w:rsidRDefault="00D37820">
      <w:pPr>
        <w:pStyle w:val="ConsPlusNormal"/>
        <w:spacing w:before="220"/>
        <w:ind w:firstLine="540"/>
        <w:jc w:val="both"/>
      </w:pPr>
      <w:r>
        <w:t xml:space="preserve">Абзацы седьмой - восьмой исключены. - </w:t>
      </w:r>
      <w:hyperlink r:id="rId20">
        <w:r>
          <w:rPr>
            <w:color w:val="0000FF"/>
          </w:rPr>
          <w:t>Постановление</w:t>
        </w:r>
      </w:hyperlink>
      <w:r>
        <w:t xml:space="preserve"> Администрации Великого Новгорода от 25.12.2019 N 5466.</w:t>
      </w:r>
    </w:p>
    <w:p w:rsidR="00D37820" w:rsidRDefault="00D37820">
      <w:pPr>
        <w:pStyle w:val="ConsPlusNormal"/>
        <w:spacing w:before="220"/>
        <w:ind w:firstLine="540"/>
        <w:jc w:val="both"/>
      </w:pPr>
      <w:r>
        <w:t xml:space="preserve">3.2. </w:t>
      </w:r>
      <w:hyperlink w:anchor="P142">
        <w:r>
          <w:rPr>
            <w:color w:val="0000FF"/>
          </w:rPr>
          <w:t>Паспорт</w:t>
        </w:r>
      </w:hyperlink>
      <w:r>
        <w:t xml:space="preserve"> здания выполняется в виде буклета (альбома) формата A3 или A4, титульный лист оформляется по форме согласно приложению к настоящему Положению. Паспорт здания включает в себя следующие текстовые и графические материалы:</w:t>
      </w:r>
    </w:p>
    <w:p w:rsidR="00D37820" w:rsidRDefault="00D37820">
      <w:pPr>
        <w:pStyle w:val="ConsPlusNormal"/>
        <w:spacing w:before="220"/>
        <w:ind w:firstLine="540"/>
        <w:jc w:val="both"/>
      </w:pPr>
      <w:r>
        <w:t>3.2.1. Пояснительная записка, содержащая:</w:t>
      </w:r>
    </w:p>
    <w:p w:rsidR="00D37820" w:rsidRDefault="00D37820">
      <w:pPr>
        <w:pStyle w:val="ConsPlusNormal"/>
        <w:spacing w:before="220"/>
        <w:ind w:firstLine="540"/>
        <w:jc w:val="both"/>
      </w:pPr>
      <w:r>
        <w:t>сведения об объекте (тип здания, строения, сооружения, описание фасадов, архитектурных деталей и характеристики архитектуры, дата постройки, автор проекта);</w:t>
      </w:r>
    </w:p>
    <w:p w:rsidR="00D37820" w:rsidRDefault="00D37820">
      <w:pPr>
        <w:pStyle w:val="ConsPlusNormal"/>
        <w:spacing w:before="220"/>
        <w:ind w:firstLine="540"/>
        <w:jc w:val="both"/>
      </w:pPr>
      <w:r>
        <w:t>обоснование по устройству входных групп (место, количество, внешний вид) (при организации новых входных групп);</w:t>
      </w:r>
    </w:p>
    <w:p w:rsidR="00D37820" w:rsidRDefault="00D37820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3.2.1 в ред. </w:t>
      </w:r>
      <w:hyperlink r:id="rId21">
        <w:r>
          <w:rPr>
            <w:color w:val="0000FF"/>
          </w:rPr>
          <w:t>Постановления</w:t>
        </w:r>
      </w:hyperlink>
      <w:r>
        <w:t xml:space="preserve"> Администрации Великого Новгорода от 25.12.2019 N 5466)</w:t>
      </w:r>
    </w:p>
    <w:p w:rsidR="00D37820" w:rsidRDefault="00D37820">
      <w:pPr>
        <w:pStyle w:val="ConsPlusNormal"/>
        <w:spacing w:before="220"/>
        <w:ind w:firstLine="540"/>
        <w:jc w:val="both"/>
      </w:pPr>
      <w:r>
        <w:t>3.2.2. Графические материалы:</w:t>
      </w:r>
    </w:p>
    <w:p w:rsidR="00D37820" w:rsidRDefault="00D37820">
      <w:pPr>
        <w:pStyle w:val="ConsPlusNormal"/>
        <w:spacing w:before="220"/>
        <w:ind w:firstLine="540"/>
        <w:jc w:val="both"/>
      </w:pPr>
      <w:r>
        <w:t>ситуационный план-схема;</w:t>
      </w:r>
    </w:p>
    <w:p w:rsidR="00D37820" w:rsidRDefault="00D37820">
      <w:pPr>
        <w:pStyle w:val="ConsPlusNormal"/>
        <w:spacing w:before="220"/>
        <w:ind w:firstLine="540"/>
        <w:jc w:val="both"/>
      </w:pPr>
      <w:r>
        <w:t>фотографии фактического состояния фасадов зданий, строений, сооружений;</w:t>
      </w:r>
    </w:p>
    <w:p w:rsidR="00D37820" w:rsidRDefault="00D37820">
      <w:pPr>
        <w:pStyle w:val="ConsPlusNormal"/>
        <w:spacing w:before="220"/>
        <w:ind w:firstLine="540"/>
        <w:jc w:val="both"/>
      </w:pPr>
      <w:r>
        <w:t>цветные чертежи фасадов с цветовым решением (при необходимости прилагаются чертежи деталей фасадов) в масштабе 1:100 (1:50), которые выполняются на все фасады, которые доступны для визуального восприятия неограниченному кругу лиц;</w:t>
      </w:r>
    </w:p>
    <w:p w:rsidR="00D37820" w:rsidRDefault="00D37820">
      <w:pPr>
        <w:pStyle w:val="ConsPlusNormal"/>
        <w:spacing w:before="220"/>
        <w:ind w:firstLine="540"/>
        <w:jc w:val="both"/>
      </w:pPr>
      <w:r>
        <w:t xml:space="preserve">цветные чертежи </w:t>
      </w:r>
      <w:proofErr w:type="gramStart"/>
      <w:r>
        <w:t>архитектурных решений</w:t>
      </w:r>
      <w:proofErr w:type="gramEnd"/>
      <w:r>
        <w:t xml:space="preserve"> входных групп (при организации новых входных групп);</w:t>
      </w:r>
    </w:p>
    <w:p w:rsidR="00D37820" w:rsidRDefault="00D37820">
      <w:pPr>
        <w:pStyle w:val="ConsPlusNormal"/>
        <w:spacing w:before="220"/>
        <w:ind w:firstLine="540"/>
        <w:jc w:val="both"/>
      </w:pPr>
      <w:r>
        <w:t xml:space="preserve">таблица </w:t>
      </w:r>
      <w:proofErr w:type="spellStart"/>
      <w:r>
        <w:t>расколеровки</w:t>
      </w:r>
      <w:proofErr w:type="spellEnd"/>
      <w:r>
        <w:t xml:space="preserve"> элементов фасадов (колерный лист) с указанием отделочных материалов.</w:t>
      </w:r>
    </w:p>
    <w:p w:rsidR="00D37820" w:rsidRDefault="00D37820">
      <w:pPr>
        <w:pStyle w:val="ConsPlusNormal"/>
        <w:spacing w:before="220"/>
        <w:ind w:firstLine="540"/>
        <w:jc w:val="both"/>
      </w:pPr>
      <w:r>
        <w:t>Паспорт здания по желанию заявителя может содержать:</w:t>
      </w:r>
    </w:p>
    <w:p w:rsidR="00D37820" w:rsidRDefault="00D37820">
      <w:pPr>
        <w:pStyle w:val="ConsPlusNormal"/>
        <w:spacing w:before="220"/>
        <w:ind w:firstLine="540"/>
        <w:jc w:val="both"/>
      </w:pPr>
      <w:proofErr w:type="gramStart"/>
      <w:r>
        <w:lastRenderedPageBreak/>
        <w:t>раздел "Рекламное оформление", содержащий композиционное решение мест размещения информационных конструкций (рекламных конструкций и вывесок) с привязкой на фасаде зданий, строений, сооружений, с указанием их типов и максимальных размеров (в случае прокладки по фасаду здания, строения, сооружения инженерных газовых сетей паспорт здания в части раздела "Рекламное оформление" должен быть согласован с газоснабжающей организацией Великого Новгорода);</w:t>
      </w:r>
      <w:proofErr w:type="gramEnd"/>
    </w:p>
    <w:p w:rsidR="00D37820" w:rsidRDefault="00D37820">
      <w:pPr>
        <w:pStyle w:val="ConsPlusNormal"/>
        <w:spacing w:before="220"/>
        <w:ind w:firstLine="540"/>
        <w:jc w:val="both"/>
      </w:pPr>
      <w:proofErr w:type="gramStart"/>
      <w:r>
        <w:t>раздел "Архитектурная подсветка", содержащий информацию о вечерней (ночной) подсветке фасадов здания, строения, сооружения, информационных конструкций (рекламных конструкций, вывесок) и витрин;</w:t>
      </w:r>
      <w:proofErr w:type="gramEnd"/>
    </w:p>
    <w:p w:rsidR="00D37820" w:rsidRDefault="00D37820">
      <w:pPr>
        <w:pStyle w:val="ConsPlusNormal"/>
        <w:spacing w:before="220"/>
        <w:ind w:firstLine="540"/>
        <w:jc w:val="both"/>
      </w:pPr>
      <w:r>
        <w:t>раздел "Дополнительное оборудование", содержащий информацию обо всем инженерном и техническом оборудовании, которое размещается на внешних поверхностях зданий, строений, сооружений;</w:t>
      </w:r>
    </w:p>
    <w:p w:rsidR="00D37820" w:rsidRDefault="00D37820">
      <w:pPr>
        <w:pStyle w:val="ConsPlusNormal"/>
        <w:spacing w:before="220"/>
        <w:ind w:firstLine="540"/>
        <w:jc w:val="both"/>
      </w:pPr>
      <w:r>
        <w:t>другую информацию;</w:t>
      </w:r>
    </w:p>
    <w:p w:rsidR="00D37820" w:rsidRDefault="00D37820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3.2.2 в ред. </w:t>
      </w:r>
      <w:hyperlink r:id="rId22">
        <w:r>
          <w:rPr>
            <w:color w:val="0000FF"/>
          </w:rPr>
          <w:t>Постановления</w:t>
        </w:r>
      </w:hyperlink>
      <w:r>
        <w:t xml:space="preserve"> Администрации Великого Новгорода от 03.11.2020 N 4225)</w:t>
      </w:r>
    </w:p>
    <w:p w:rsidR="00D37820" w:rsidRDefault="00D37820">
      <w:pPr>
        <w:pStyle w:val="ConsPlusNormal"/>
        <w:spacing w:before="220"/>
        <w:ind w:firstLine="540"/>
        <w:jc w:val="both"/>
      </w:pPr>
      <w:r>
        <w:t>3.2.3. Материалы предоставляются в электронном виде в формате PDF на бумажном носителе.</w:t>
      </w:r>
    </w:p>
    <w:p w:rsidR="00D37820" w:rsidRDefault="00D37820">
      <w:pPr>
        <w:pStyle w:val="ConsPlusNormal"/>
        <w:spacing w:before="220"/>
        <w:ind w:firstLine="540"/>
        <w:jc w:val="both"/>
      </w:pPr>
      <w:r>
        <w:t xml:space="preserve">3.3. В случае изменения внешнего вида фасада здания, строения, сооружения заявитель обращается с заявлением в Администрацию Великого Новгорода о внесении изменений в паспорт здания. С заявлением представляются документы, предусмотренные </w:t>
      </w:r>
      <w:hyperlink w:anchor="P76">
        <w:r>
          <w:rPr>
            <w:color w:val="0000FF"/>
          </w:rPr>
          <w:t>пунктом 3.1</w:t>
        </w:r>
      </w:hyperlink>
      <w:r>
        <w:t xml:space="preserve"> настоящего Положения, за исключением паспорта здания. Заявитель представляет информацию об изменениях в пояснительной части и соответствующие графические материалы.</w:t>
      </w:r>
    </w:p>
    <w:p w:rsidR="00D37820" w:rsidRDefault="00D37820">
      <w:pPr>
        <w:pStyle w:val="ConsPlusNormal"/>
        <w:jc w:val="both"/>
      </w:pPr>
      <w:r>
        <w:t xml:space="preserve">(п. 3.3 в ред. </w:t>
      </w:r>
      <w:hyperlink r:id="rId23">
        <w:r>
          <w:rPr>
            <w:color w:val="0000FF"/>
          </w:rPr>
          <w:t>Постановления</w:t>
        </w:r>
      </w:hyperlink>
      <w:r>
        <w:t xml:space="preserve"> Администрации Великого Новгорода от 25.12.2019 N 5466)</w:t>
      </w:r>
    </w:p>
    <w:p w:rsidR="00D37820" w:rsidRDefault="00D37820">
      <w:pPr>
        <w:pStyle w:val="ConsPlusNormal"/>
        <w:spacing w:before="220"/>
        <w:ind w:firstLine="540"/>
        <w:jc w:val="both"/>
      </w:pPr>
      <w:r>
        <w:t>3.4. Согласование паспорта здания (внесение в него изменений) осуществляется в течение 30 календарных дней со дня поступления заявления в Администрацию Великого Новгорода.</w:t>
      </w:r>
    </w:p>
    <w:p w:rsidR="00D37820" w:rsidRDefault="00D37820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4">
        <w:r>
          <w:rPr>
            <w:color w:val="0000FF"/>
          </w:rPr>
          <w:t>Постановления</w:t>
        </w:r>
      </w:hyperlink>
      <w:r>
        <w:t xml:space="preserve"> Администрации Великого Новгорода от 05.03.2022 N 928)</w:t>
      </w:r>
    </w:p>
    <w:p w:rsidR="00D37820" w:rsidRDefault="00D37820">
      <w:pPr>
        <w:pStyle w:val="ConsPlusNormal"/>
        <w:spacing w:before="220"/>
        <w:ind w:firstLine="540"/>
        <w:jc w:val="both"/>
      </w:pPr>
      <w:r>
        <w:t>3.5. Согласование паспорта здания осуществляется без взимания платы.</w:t>
      </w:r>
    </w:p>
    <w:p w:rsidR="00D37820" w:rsidRDefault="00D37820">
      <w:pPr>
        <w:pStyle w:val="ConsPlusNormal"/>
        <w:spacing w:before="220"/>
        <w:ind w:firstLine="540"/>
        <w:jc w:val="both"/>
      </w:pPr>
      <w:r>
        <w:t>3.6. Основаниями для отказа в согласовании паспорта здания являются:</w:t>
      </w:r>
    </w:p>
    <w:p w:rsidR="00D37820" w:rsidRDefault="00D37820">
      <w:pPr>
        <w:pStyle w:val="ConsPlusNormal"/>
        <w:spacing w:before="220"/>
        <w:ind w:firstLine="540"/>
        <w:jc w:val="both"/>
      </w:pPr>
      <w:r>
        <w:t>несоответствие паспорта здания требованиям настоящего Положения;</w:t>
      </w:r>
    </w:p>
    <w:p w:rsidR="00D37820" w:rsidRDefault="00D37820">
      <w:pPr>
        <w:pStyle w:val="ConsPlusNormal"/>
        <w:spacing w:before="220"/>
        <w:ind w:firstLine="540"/>
        <w:jc w:val="both"/>
      </w:pPr>
      <w:r>
        <w:t>отсутствие документа, подтверждающего полномочия лица, обратившегося с заявлением о согласовании паспорта здания;</w:t>
      </w:r>
    </w:p>
    <w:p w:rsidR="00D37820" w:rsidRDefault="00D37820">
      <w:pPr>
        <w:pStyle w:val="ConsPlusNormal"/>
        <w:spacing w:before="220"/>
        <w:ind w:firstLine="540"/>
        <w:jc w:val="both"/>
      </w:pPr>
      <w:r>
        <w:t>непредставление заявителем необходимого комплекта документов;</w:t>
      </w:r>
    </w:p>
    <w:p w:rsidR="00D37820" w:rsidRDefault="00D37820">
      <w:pPr>
        <w:pStyle w:val="ConsPlusNormal"/>
        <w:spacing w:before="220"/>
        <w:ind w:firstLine="540"/>
        <w:jc w:val="both"/>
      </w:pPr>
      <w:r>
        <w:t xml:space="preserve">абзац исключен. - </w:t>
      </w:r>
      <w:hyperlink r:id="rId25">
        <w:r>
          <w:rPr>
            <w:color w:val="0000FF"/>
          </w:rPr>
          <w:t>Постановление</w:t>
        </w:r>
      </w:hyperlink>
      <w:r>
        <w:t xml:space="preserve"> Администрации Великого Новгорода от 25.12.2019 N 5466;</w:t>
      </w:r>
    </w:p>
    <w:p w:rsidR="00D37820" w:rsidRDefault="00D37820">
      <w:pPr>
        <w:pStyle w:val="ConsPlusNormal"/>
        <w:spacing w:before="220"/>
        <w:ind w:firstLine="540"/>
        <w:jc w:val="both"/>
      </w:pPr>
      <w:r>
        <w:t>несоответствие предлагаемого решения фасадов в паспорте здания совокупности композиционных и цветовых приемов, методов формирования гармоничного облика визуально воспринимаемых объектов на городских территориях: зданий, строений, сооружений, цветового решения их фасадов, малых архитектурных форм, озеленения, элементов освещения;</w:t>
      </w:r>
    </w:p>
    <w:p w:rsidR="00D37820" w:rsidRDefault="00D37820">
      <w:pPr>
        <w:pStyle w:val="ConsPlusNormal"/>
        <w:spacing w:before="220"/>
        <w:ind w:firstLine="540"/>
        <w:jc w:val="both"/>
      </w:pPr>
      <w:r>
        <w:t xml:space="preserve">абзацы седьмой - восьмой исключены. - </w:t>
      </w:r>
      <w:hyperlink r:id="rId26">
        <w:r>
          <w:rPr>
            <w:color w:val="0000FF"/>
          </w:rPr>
          <w:t>Постановление</w:t>
        </w:r>
      </w:hyperlink>
      <w:r>
        <w:t xml:space="preserve"> Администрации Великого Новгорода от 03.11.2020 N 4225.</w:t>
      </w:r>
    </w:p>
    <w:p w:rsidR="00D37820" w:rsidRDefault="00D37820">
      <w:pPr>
        <w:pStyle w:val="ConsPlusNormal"/>
        <w:spacing w:before="220"/>
        <w:ind w:firstLine="540"/>
        <w:jc w:val="both"/>
      </w:pPr>
      <w:r>
        <w:t>3.7. Ремонт фасадов здания, строения, сооружения без согласованного паспорта здания не допускается.</w:t>
      </w:r>
    </w:p>
    <w:p w:rsidR="00D37820" w:rsidRDefault="00D37820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3.7 в ред. </w:t>
      </w:r>
      <w:hyperlink r:id="rId27">
        <w:r>
          <w:rPr>
            <w:color w:val="0000FF"/>
          </w:rPr>
          <w:t>Постановления</w:t>
        </w:r>
      </w:hyperlink>
      <w:r>
        <w:t xml:space="preserve"> Администрации Великого Новгорода от 03.11.2020 N 4225)</w:t>
      </w:r>
    </w:p>
    <w:p w:rsidR="00D37820" w:rsidRDefault="00D37820">
      <w:pPr>
        <w:pStyle w:val="ConsPlusNormal"/>
        <w:jc w:val="both"/>
      </w:pPr>
    </w:p>
    <w:p w:rsidR="00D37820" w:rsidRDefault="00D37820">
      <w:pPr>
        <w:pStyle w:val="ConsPlusTitle"/>
        <w:jc w:val="center"/>
        <w:outlineLvl w:val="1"/>
      </w:pPr>
      <w:r>
        <w:t>4. Переходные положения</w:t>
      </w:r>
    </w:p>
    <w:p w:rsidR="00D37820" w:rsidRDefault="00D37820">
      <w:pPr>
        <w:pStyle w:val="ConsPlusNormal"/>
        <w:jc w:val="both"/>
      </w:pPr>
    </w:p>
    <w:p w:rsidR="00D37820" w:rsidRDefault="00D37820">
      <w:pPr>
        <w:pStyle w:val="ConsPlusNormal"/>
        <w:ind w:firstLine="540"/>
        <w:jc w:val="both"/>
      </w:pPr>
      <w:r>
        <w:t>4.1. Паспорта наружной отделки фасадов зданий и сооружений, разработанные и согласованные до вступления в силу настоящего Положения и не соответствующие его требованиям, могут использоваться до окончания срока действия.</w:t>
      </w:r>
    </w:p>
    <w:p w:rsidR="00D37820" w:rsidRDefault="00D37820">
      <w:pPr>
        <w:pStyle w:val="ConsPlusNormal"/>
        <w:spacing w:before="220"/>
        <w:ind w:firstLine="540"/>
        <w:jc w:val="both"/>
      </w:pPr>
      <w:r>
        <w:t>4.2. В случае отсутствия необходимой информации в паспорте наружной отделки фасадов зданий и сооружений изменения в него не вносятся, разрабатывается паспорт здания.</w:t>
      </w:r>
    </w:p>
    <w:p w:rsidR="00D37820" w:rsidRDefault="00D37820">
      <w:pPr>
        <w:pStyle w:val="ConsPlusNormal"/>
        <w:jc w:val="both"/>
      </w:pPr>
    </w:p>
    <w:p w:rsidR="00D37820" w:rsidRDefault="00D37820">
      <w:pPr>
        <w:pStyle w:val="ConsPlusNormal"/>
        <w:jc w:val="both"/>
      </w:pPr>
    </w:p>
    <w:p w:rsidR="00D37820" w:rsidRDefault="00D37820">
      <w:pPr>
        <w:pStyle w:val="ConsPlusNormal"/>
        <w:jc w:val="both"/>
      </w:pPr>
    </w:p>
    <w:p w:rsidR="00D37820" w:rsidRDefault="00D37820">
      <w:pPr>
        <w:pStyle w:val="ConsPlusNormal"/>
        <w:jc w:val="both"/>
      </w:pPr>
    </w:p>
    <w:p w:rsidR="00D37820" w:rsidRDefault="00D37820">
      <w:pPr>
        <w:pStyle w:val="ConsPlusNormal"/>
        <w:jc w:val="both"/>
      </w:pPr>
    </w:p>
    <w:p w:rsidR="00D37820" w:rsidRDefault="00D37820">
      <w:pPr>
        <w:pStyle w:val="ConsPlusNormal"/>
        <w:jc w:val="right"/>
        <w:outlineLvl w:val="1"/>
      </w:pPr>
      <w:r>
        <w:t>Приложение</w:t>
      </w:r>
    </w:p>
    <w:p w:rsidR="00D37820" w:rsidRDefault="00D37820">
      <w:pPr>
        <w:pStyle w:val="ConsPlusNormal"/>
        <w:jc w:val="right"/>
      </w:pPr>
      <w:r>
        <w:t>к Положению</w:t>
      </w:r>
    </w:p>
    <w:p w:rsidR="00D37820" w:rsidRDefault="00D37820">
      <w:pPr>
        <w:pStyle w:val="ConsPlusNormal"/>
        <w:jc w:val="right"/>
      </w:pPr>
      <w:r>
        <w:t>о паспорте здания</w:t>
      </w:r>
    </w:p>
    <w:p w:rsidR="00D37820" w:rsidRDefault="00D3782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D3782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37820" w:rsidRDefault="00D3782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37820" w:rsidRDefault="00D3782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37820" w:rsidRDefault="00D3782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37820" w:rsidRDefault="00D37820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Администрации Великого Новгорода</w:t>
            </w:r>
            <w:proofErr w:type="gramEnd"/>
          </w:p>
          <w:p w:rsidR="00D37820" w:rsidRDefault="00D3782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25.12.2019 </w:t>
            </w:r>
            <w:hyperlink r:id="rId28">
              <w:r>
                <w:rPr>
                  <w:color w:val="0000FF"/>
                </w:rPr>
                <w:t>N 5466</w:t>
              </w:r>
            </w:hyperlink>
            <w:r>
              <w:rPr>
                <w:color w:val="392C69"/>
              </w:rPr>
              <w:t xml:space="preserve">, от 25.01.2023 </w:t>
            </w:r>
            <w:hyperlink r:id="rId29">
              <w:r>
                <w:rPr>
                  <w:color w:val="0000FF"/>
                </w:rPr>
                <w:t>N 264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37820" w:rsidRDefault="00D37820">
            <w:pPr>
              <w:pStyle w:val="ConsPlusNormal"/>
            </w:pPr>
          </w:p>
        </w:tc>
      </w:tr>
    </w:tbl>
    <w:p w:rsidR="00D37820" w:rsidRDefault="00D37820">
      <w:pPr>
        <w:pStyle w:val="ConsPlusNormal"/>
        <w:jc w:val="both"/>
      </w:pPr>
    </w:p>
    <w:p w:rsidR="00D37820" w:rsidRDefault="00D37820">
      <w:pPr>
        <w:pStyle w:val="ConsPlusNonformat"/>
        <w:jc w:val="both"/>
      </w:pPr>
      <w:r>
        <w:t xml:space="preserve">                                                                Форма</w:t>
      </w:r>
    </w:p>
    <w:p w:rsidR="00D37820" w:rsidRDefault="00D37820">
      <w:pPr>
        <w:pStyle w:val="ConsPlusNonformat"/>
        <w:jc w:val="both"/>
      </w:pPr>
      <w:r>
        <w:t xml:space="preserve">                                                           титульного листа</w:t>
      </w:r>
    </w:p>
    <w:p w:rsidR="00D37820" w:rsidRDefault="00D37820">
      <w:pPr>
        <w:pStyle w:val="ConsPlusNonformat"/>
        <w:jc w:val="both"/>
      </w:pPr>
    </w:p>
    <w:p w:rsidR="00D37820" w:rsidRDefault="00D37820">
      <w:pPr>
        <w:pStyle w:val="ConsPlusNonformat"/>
        <w:jc w:val="both"/>
      </w:pPr>
      <w:r>
        <w:t xml:space="preserve">                     Администрация Великого Новгорода</w:t>
      </w:r>
    </w:p>
    <w:p w:rsidR="00D37820" w:rsidRDefault="00D37820">
      <w:pPr>
        <w:pStyle w:val="ConsPlusNonformat"/>
        <w:jc w:val="both"/>
      </w:pPr>
    </w:p>
    <w:p w:rsidR="00D37820" w:rsidRDefault="00D37820">
      <w:pPr>
        <w:pStyle w:val="ConsPlusNonformat"/>
        <w:jc w:val="both"/>
      </w:pPr>
      <w:r>
        <w:t xml:space="preserve">                 Комитет по строительству и архитектуре</w:t>
      </w:r>
    </w:p>
    <w:p w:rsidR="00D37820" w:rsidRDefault="00D37820">
      <w:pPr>
        <w:pStyle w:val="ConsPlusNonformat"/>
        <w:jc w:val="both"/>
      </w:pPr>
    </w:p>
    <w:p w:rsidR="00D37820" w:rsidRDefault="00D37820">
      <w:pPr>
        <w:pStyle w:val="ConsPlusNonformat"/>
        <w:jc w:val="both"/>
      </w:pPr>
      <w:r>
        <w:t>___________________ ______________</w:t>
      </w:r>
    </w:p>
    <w:p w:rsidR="00D37820" w:rsidRDefault="00D37820">
      <w:pPr>
        <w:pStyle w:val="ConsPlusNonformat"/>
        <w:jc w:val="both"/>
      </w:pPr>
      <w:r>
        <w:t xml:space="preserve">      (дата)           (номер)</w:t>
      </w:r>
    </w:p>
    <w:p w:rsidR="00D37820" w:rsidRDefault="00D37820">
      <w:pPr>
        <w:pStyle w:val="ConsPlusNonformat"/>
        <w:jc w:val="both"/>
      </w:pPr>
    </w:p>
    <w:p w:rsidR="00D37820" w:rsidRDefault="00D37820">
      <w:pPr>
        <w:pStyle w:val="ConsPlusNonformat"/>
        <w:jc w:val="both"/>
      </w:pPr>
      <w:bookmarkStart w:id="3" w:name="P142"/>
      <w:bookmarkEnd w:id="3"/>
      <w:r>
        <w:t xml:space="preserve">                              Паспорт здания</w:t>
      </w:r>
    </w:p>
    <w:p w:rsidR="00D37820" w:rsidRDefault="00D37820">
      <w:pPr>
        <w:pStyle w:val="ConsPlusNonformat"/>
        <w:jc w:val="both"/>
      </w:pPr>
    </w:p>
    <w:p w:rsidR="00D37820" w:rsidRDefault="00D37820">
      <w:pPr>
        <w:pStyle w:val="ConsPlusNonformat"/>
        <w:jc w:val="both"/>
      </w:pPr>
      <w:r>
        <w:t xml:space="preserve">    ______________________________________________________________________,</w:t>
      </w:r>
    </w:p>
    <w:p w:rsidR="00D37820" w:rsidRDefault="00D37820">
      <w:pPr>
        <w:pStyle w:val="ConsPlusNonformat"/>
        <w:jc w:val="both"/>
      </w:pPr>
      <w:r>
        <w:t xml:space="preserve">                       (наименование здания, сооружения)</w:t>
      </w:r>
    </w:p>
    <w:p w:rsidR="00D37820" w:rsidRDefault="00D37820">
      <w:pPr>
        <w:pStyle w:val="ConsPlusNonformat"/>
        <w:jc w:val="both"/>
      </w:pPr>
      <w:proofErr w:type="gramStart"/>
      <w:r>
        <w:t>расположенное</w:t>
      </w:r>
      <w:proofErr w:type="gramEnd"/>
      <w:r>
        <w:t xml:space="preserve"> по адресу: _________________________________________________.</w:t>
      </w:r>
    </w:p>
    <w:p w:rsidR="00D37820" w:rsidRDefault="00D37820">
      <w:pPr>
        <w:pStyle w:val="ConsPlusNonformat"/>
        <w:jc w:val="both"/>
      </w:pPr>
      <w:r>
        <w:t xml:space="preserve">    Паспорт фасада составил _______________________________________________</w:t>
      </w:r>
    </w:p>
    <w:p w:rsidR="00D37820" w:rsidRDefault="00D37820">
      <w:pPr>
        <w:pStyle w:val="ConsPlusNonformat"/>
        <w:jc w:val="both"/>
      </w:pPr>
      <w:r>
        <w:t xml:space="preserve">                                </w:t>
      </w:r>
      <w:proofErr w:type="gramStart"/>
      <w:r>
        <w:t>(должность, ФИО - для физического лица,</w:t>
      </w:r>
      <w:proofErr w:type="gramEnd"/>
    </w:p>
    <w:p w:rsidR="00D37820" w:rsidRDefault="00D37820">
      <w:pPr>
        <w:pStyle w:val="ConsPlusNonformat"/>
        <w:jc w:val="both"/>
      </w:pPr>
      <w:r>
        <w:t>___________________________________________________________________________</w:t>
      </w:r>
    </w:p>
    <w:p w:rsidR="00D37820" w:rsidRDefault="00D37820">
      <w:pPr>
        <w:pStyle w:val="ConsPlusNonformat"/>
        <w:jc w:val="both"/>
      </w:pPr>
      <w:r>
        <w:t xml:space="preserve">                     индивидуального предпринимателя,</w:t>
      </w:r>
    </w:p>
    <w:p w:rsidR="00D37820" w:rsidRDefault="00D37820">
      <w:pPr>
        <w:pStyle w:val="ConsPlusNonformat"/>
        <w:jc w:val="both"/>
      </w:pPr>
      <w:r>
        <w:t xml:space="preserve">          наименование - для юридического лица, реквизиты, адрес)</w:t>
      </w:r>
    </w:p>
    <w:p w:rsidR="00D37820" w:rsidRDefault="00D37820">
      <w:pPr>
        <w:pStyle w:val="ConsPlusNonformat"/>
        <w:jc w:val="both"/>
      </w:pPr>
    </w:p>
    <w:p w:rsidR="00D37820" w:rsidRDefault="00D37820">
      <w:pPr>
        <w:pStyle w:val="ConsPlusNonformat"/>
        <w:jc w:val="both"/>
      </w:pPr>
      <w:r>
        <w:t>_____________________________  ______________  ____________________________</w:t>
      </w:r>
    </w:p>
    <w:p w:rsidR="00D37820" w:rsidRDefault="00D37820">
      <w:pPr>
        <w:pStyle w:val="ConsPlusNonformat"/>
        <w:jc w:val="both"/>
      </w:pPr>
      <w:r>
        <w:t xml:space="preserve">       (должность)               (подпись)         (расшифровка подписи)</w:t>
      </w:r>
    </w:p>
    <w:p w:rsidR="00D37820" w:rsidRDefault="00D37820">
      <w:pPr>
        <w:pStyle w:val="ConsPlusNonformat"/>
        <w:jc w:val="both"/>
      </w:pPr>
      <w:r>
        <w:t xml:space="preserve">                                    МП</w:t>
      </w:r>
    </w:p>
    <w:p w:rsidR="00D37820" w:rsidRDefault="00D37820">
      <w:pPr>
        <w:pStyle w:val="ConsPlusNormal"/>
        <w:jc w:val="both"/>
      </w:pPr>
    </w:p>
    <w:p w:rsidR="00D37820" w:rsidRDefault="00D37820">
      <w:pPr>
        <w:pStyle w:val="ConsPlusNormal"/>
        <w:jc w:val="both"/>
      </w:pPr>
    </w:p>
    <w:p w:rsidR="00D37820" w:rsidRDefault="00D37820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B7FD9" w:rsidRDefault="006B7FD9"/>
    <w:sectPr w:rsidR="006B7FD9" w:rsidSect="004825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820"/>
    <w:rsid w:val="006B7FD9"/>
    <w:rsid w:val="00D37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3782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D3782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D3782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D3782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3782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D3782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D3782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D3782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8A98418D08F234A1D2BF65161F22A2EF1A54344548F16441B6B796E91B0B0B1982CE93981632D9E7567871C33637D8EFFB91030BF56927FE8EA34C2P5R4O" TargetMode="External"/><Relationship Id="rId13" Type="http://schemas.openxmlformats.org/officeDocument/2006/relationships/hyperlink" Target="consultantplus://offline/ref=38A98418D08F234A1D2BF65161F22A2EF1A54344548F16441B6B796E91B0B0B1982CE93981632D9E7567871C30637D8EFFB91030BF56927FE8EA34C2P5R4O" TargetMode="External"/><Relationship Id="rId18" Type="http://schemas.openxmlformats.org/officeDocument/2006/relationships/hyperlink" Target="consultantplus://offline/ref=38A98418D08F234A1D2BE85C779E7526F1AD1B4E5D891917423C7F39CEE0B6E4CA6CB760C3213E9F7D79851C34P6RBO" TargetMode="External"/><Relationship Id="rId26" Type="http://schemas.openxmlformats.org/officeDocument/2006/relationships/hyperlink" Target="consultantplus://offline/ref=38A98418D08F234A1D2BF65161F22A2EF1A543445C8D10451963246499E9BCB39F23B62E862A219F7567841E3D3C789BEEE11C37A7489A69F4E836PCR3O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38A98418D08F234A1D2BF65161F22A2EF1A543445D891B401A63246499E9BCB39F23B62E862A219F7567861B3D3C789BEEE11C37A7489A69F4E836PCR3O" TargetMode="External"/><Relationship Id="rId7" Type="http://schemas.openxmlformats.org/officeDocument/2006/relationships/hyperlink" Target="consultantplus://offline/ref=38A98418D08F234A1D2BF65161F22A2EF1A543445C8610421E63246499E9BCB39F23B62E862A219F756787143D3C789BEEE11C37A7489A69F4E836PCR3O" TargetMode="External"/><Relationship Id="rId12" Type="http://schemas.openxmlformats.org/officeDocument/2006/relationships/hyperlink" Target="consultantplus://offline/ref=38A98418D08F234A1D2BF65161F22A2EF1A543445C8D10451963246499E9BCB39F23B62E862A219F7567871B3D3C789BEEE11C37A7489A69F4E836PCR3O" TargetMode="External"/><Relationship Id="rId17" Type="http://schemas.openxmlformats.org/officeDocument/2006/relationships/hyperlink" Target="consultantplus://offline/ref=38A98418D08F234A1D2BF65161F22A2EF1A543445C8D10451963246499E9BCB39F23B62E862A219F756786153D3C789BEEE11C37A7489A69F4E836PCR3O" TargetMode="External"/><Relationship Id="rId25" Type="http://schemas.openxmlformats.org/officeDocument/2006/relationships/hyperlink" Target="consultantplus://offline/ref=38A98418D08F234A1D2BF65161F22A2EF1A543445D891B401A63246499E9BCB39F23B62E862A219F7567841A3D3C789BEEE11C37A7489A69F4E836PCR3O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38A98418D08F234A1D2BF65161F22A2EF1A543445C8D10451963246499E9BCB39F23B62E862A219F756786143D3C789BEEE11C37A7489A69F4E836PCR3O" TargetMode="External"/><Relationship Id="rId20" Type="http://schemas.openxmlformats.org/officeDocument/2006/relationships/hyperlink" Target="consultantplus://offline/ref=38A98418D08F234A1D2BF65161F22A2EF1A543445D891B401A63246499E9BCB39F23B62E862A219F7567861A3D3C789BEEE11C37A7489A69F4E836PCR3O" TargetMode="External"/><Relationship Id="rId29" Type="http://schemas.openxmlformats.org/officeDocument/2006/relationships/hyperlink" Target="consultantplus://offline/ref=38A98418D08F234A1D2BF65161F22A2EF1A54344548F16441B6B796E91B0B0B1982CE93981632D9E7567871C31637D8EFFB91030BF56927FE8EA34C2P5R4O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38A98418D08F234A1D2BF65161F22A2EF1A543445C8D10451963246499E9BCB39F23B62E862A219F756787193D3C789BEEE11C37A7489A69F4E836PCR3O" TargetMode="External"/><Relationship Id="rId11" Type="http://schemas.openxmlformats.org/officeDocument/2006/relationships/hyperlink" Target="consultantplus://offline/ref=38A98418D08F234A1D2BF65161F22A2EF1A543445C8D10451963246499E9BCB39F23B62E862A219F7567871A3D3C789BEEE11C37A7489A69F4E836PCR3O" TargetMode="External"/><Relationship Id="rId24" Type="http://schemas.openxmlformats.org/officeDocument/2006/relationships/hyperlink" Target="consultantplus://offline/ref=38A98418D08F234A1D2BF65161F22A2EF1A543445C8610421E63246499E9BCB39F23B62E862A219F7567861D3D3C789BEEE11C37A7489A69F4E836PCR3O" TargetMode="External"/><Relationship Id="rId5" Type="http://schemas.openxmlformats.org/officeDocument/2006/relationships/hyperlink" Target="consultantplus://offline/ref=38A98418D08F234A1D2BF65161F22A2EF1A543445D891B401A63246499E9BCB39F23B62E862A219F7567861C3D3C789BEEE11C37A7489A69F4E836PCR3O" TargetMode="External"/><Relationship Id="rId15" Type="http://schemas.openxmlformats.org/officeDocument/2006/relationships/hyperlink" Target="consultantplus://offline/ref=38A98418D08F234A1D2BF65161F22A2EF1A543445C8D10451963246499E9BCB39F23B62E862A219F7567861A3D3C789BEEE11C37A7489A69F4E836PCR3O" TargetMode="External"/><Relationship Id="rId23" Type="http://schemas.openxmlformats.org/officeDocument/2006/relationships/hyperlink" Target="consultantplus://offline/ref=38A98418D08F234A1D2BF65161F22A2EF1A543445D891B401A63246499E9BCB39F23B62E862A219F7567841F3D3C789BEEE11C37A7489A69F4E836PCR3O" TargetMode="External"/><Relationship Id="rId28" Type="http://schemas.openxmlformats.org/officeDocument/2006/relationships/hyperlink" Target="consultantplus://offline/ref=38A98418D08F234A1D2BF65161F22A2EF1A543445D891B401A63246499E9BCB39F23B62E862A219F756784153D3C789BEEE11C37A7489A69F4E836PCR3O" TargetMode="External"/><Relationship Id="rId10" Type="http://schemas.openxmlformats.org/officeDocument/2006/relationships/hyperlink" Target="consultantplus://offline/ref=38A98418D08F234A1D2BF65161F22A2EF1A543445D891B401A63246499E9BCB39F23B62E862A219F7567861D3D3C789BEEE11C37A7489A69F4E836PCR3O" TargetMode="External"/><Relationship Id="rId19" Type="http://schemas.openxmlformats.org/officeDocument/2006/relationships/hyperlink" Target="consultantplus://offline/ref=38A98418D08F234A1D2BE85C779E7526F1AD1D4B558C1917423C7F39CEE0B6E4D86CEF6CC227209E766CD34D723D24DEBDF21D39A74A9275PFR5O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8A98418D08F234A1D2BF65161F22A2EF1A543445C8610421E63246499E9BCB39F23B62E862A219F756787153D3C789BEEE11C37A7489A69F4E836PCR3O" TargetMode="External"/><Relationship Id="rId14" Type="http://schemas.openxmlformats.org/officeDocument/2006/relationships/hyperlink" Target="consultantplus://offline/ref=38A98418D08F234A1D2BF65161F22A2EF1A543445C8D10451963246499E9BCB39F23B62E862A219F756787153D3C789BEEE11C37A7489A69F4E836PCR3O" TargetMode="External"/><Relationship Id="rId22" Type="http://schemas.openxmlformats.org/officeDocument/2006/relationships/hyperlink" Target="consultantplus://offline/ref=38A98418D08F234A1D2BF65161F22A2EF1A543445C8D10451963246499E9BCB39F23B62E862A219F7567851C3D3C789BEEE11C37A7489A69F4E836PCR3O" TargetMode="External"/><Relationship Id="rId27" Type="http://schemas.openxmlformats.org/officeDocument/2006/relationships/hyperlink" Target="consultantplus://offline/ref=38A98418D08F234A1D2BF65161F22A2EF1A543445C8D10451963246499E9BCB39F23B62E862A219F7567841F3D3C789BEEE11C37A7489A69F4E836PCR3O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2521</Words>
  <Characters>14374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Кедик Мария Вячеславовна</dc:creator>
  <cp:lastModifiedBy>Кедик Мария Вячеславовна</cp:lastModifiedBy>
  <cp:revision>1</cp:revision>
  <dcterms:created xsi:type="dcterms:W3CDTF">2023-08-16T14:17:00Z</dcterms:created>
  <dcterms:modified xsi:type="dcterms:W3CDTF">2023-08-16T14:17:00Z</dcterms:modified>
</cp:coreProperties>
</file>