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0F" w:rsidRDefault="00D4070F">
      <w:pPr>
        <w:pStyle w:val="ConsPlusNormal"/>
        <w:jc w:val="right"/>
        <w:outlineLvl w:val="0"/>
      </w:pPr>
      <w:bookmarkStart w:id="0" w:name="_GoBack"/>
      <w:bookmarkEnd w:id="0"/>
      <w:r>
        <w:t>Утверждена</w:t>
      </w:r>
    </w:p>
    <w:p w:rsidR="00D4070F" w:rsidRDefault="00D4070F">
      <w:pPr>
        <w:pStyle w:val="ConsPlusNormal"/>
        <w:jc w:val="right"/>
      </w:pPr>
      <w:r>
        <w:t>постановлением</w:t>
      </w:r>
    </w:p>
    <w:p w:rsidR="00D4070F" w:rsidRDefault="00D4070F">
      <w:pPr>
        <w:pStyle w:val="ConsPlusNormal"/>
        <w:jc w:val="right"/>
      </w:pPr>
      <w:r>
        <w:t>Администрации Великого Новгорода</w:t>
      </w:r>
    </w:p>
    <w:p w:rsidR="00D4070F" w:rsidRDefault="00D4070F">
      <w:pPr>
        <w:pStyle w:val="ConsPlusNormal"/>
        <w:jc w:val="right"/>
      </w:pPr>
      <w:r>
        <w:t>от 13.10.2022 N 4865</w:t>
      </w:r>
    </w:p>
    <w:p w:rsidR="00D4070F" w:rsidRDefault="00D4070F">
      <w:pPr>
        <w:pStyle w:val="ConsPlusNormal"/>
        <w:ind w:firstLine="540"/>
        <w:jc w:val="both"/>
      </w:pPr>
    </w:p>
    <w:p w:rsidR="00D4070F" w:rsidRDefault="00D4070F">
      <w:pPr>
        <w:pStyle w:val="ConsPlusTitle"/>
        <w:jc w:val="center"/>
      </w:pPr>
      <w:bookmarkStart w:id="1" w:name="P57"/>
      <w:bookmarkEnd w:id="1"/>
      <w:r>
        <w:t>МУНИЦИПАЛЬНАЯ ПРОГРАММА</w:t>
      </w:r>
    </w:p>
    <w:p w:rsidR="00D4070F" w:rsidRDefault="00D4070F">
      <w:pPr>
        <w:pStyle w:val="ConsPlusTitle"/>
        <w:jc w:val="center"/>
      </w:pPr>
      <w:r>
        <w:t xml:space="preserve">ВЕЛИКОГО НОВГОРОДА "РАЗВИТИЕ ТУРИЗМА И </w:t>
      </w:r>
      <w:proofErr w:type="gramStart"/>
      <w:r>
        <w:t>ТУРИСТСКОЙ</w:t>
      </w:r>
      <w:proofErr w:type="gramEnd"/>
    </w:p>
    <w:p w:rsidR="00D4070F" w:rsidRDefault="00D4070F">
      <w:pPr>
        <w:pStyle w:val="ConsPlusTitle"/>
        <w:jc w:val="center"/>
      </w:pPr>
      <w:r>
        <w:t>ДЕЯТЕЛЬНОСТИ НА ТЕРРИТОРИИ ВЕЛИКОГО НОВГОРОДА"</w:t>
      </w:r>
    </w:p>
    <w:p w:rsidR="00D4070F" w:rsidRDefault="00D4070F">
      <w:pPr>
        <w:pStyle w:val="ConsPlusTitle"/>
        <w:jc w:val="center"/>
      </w:pPr>
      <w:r>
        <w:t>НА 2023 - 2029 ГОДЫ</w:t>
      </w:r>
    </w:p>
    <w:p w:rsidR="00D4070F" w:rsidRDefault="00D407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407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70F" w:rsidRDefault="00D407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70F" w:rsidRDefault="00D407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070F" w:rsidRDefault="00D407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070F" w:rsidRDefault="00D4070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Великого Новгорода</w:t>
            </w:r>
            <w:proofErr w:type="gramEnd"/>
          </w:p>
          <w:p w:rsidR="00D4070F" w:rsidRDefault="00D407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09.02.2023 </w:t>
            </w:r>
            <w:hyperlink r:id="rId5">
              <w:r>
                <w:rPr>
                  <w:color w:val="0000FF"/>
                </w:rPr>
                <w:t>N 564</w:t>
              </w:r>
            </w:hyperlink>
            <w:r>
              <w:rPr>
                <w:color w:val="392C69"/>
              </w:rPr>
              <w:t xml:space="preserve">, от 06.06.2023 </w:t>
            </w:r>
            <w:hyperlink r:id="rId6">
              <w:r>
                <w:rPr>
                  <w:color w:val="0000FF"/>
                </w:rPr>
                <w:t>N 2740</w:t>
              </w:r>
            </w:hyperlink>
            <w:r>
              <w:rPr>
                <w:color w:val="392C69"/>
              </w:rPr>
              <w:t xml:space="preserve">, от 28.08.2023 </w:t>
            </w:r>
            <w:hyperlink r:id="rId7">
              <w:r>
                <w:rPr>
                  <w:color w:val="0000FF"/>
                </w:rPr>
                <w:t>N 4179</w:t>
              </w:r>
            </w:hyperlink>
            <w:r>
              <w:rPr>
                <w:color w:val="392C69"/>
              </w:rPr>
              <w:t>,</w:t>
            </w:r>
          </w:p>
          <w:p w:rsidR="00D4070F" w:rsidRDefault="00D407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25.10.2023 </w:t>
            </w:r>
            <w:hyperlink r:id="rId8">
              <w:r>
                <w:rPr>
                  <w:color w:val="0000FF"/>
                </w:rPr>
                <w:t>N 5146</w:t>
              </w:r>
            </w:hyperlink>
            <w:r>
              <w:rPr>
                <w:color w:val="392C69"/>
              </w:rPr>
              <w:t xml:space="preserve">, от 30.11.2023 </w:t>
            </w:r>
            <w:hyperlink r:id="rId9">
              <w:r>
                <w:rPr>
                  <w:color w:val="0000FF"/>
                </w:rPr>
                <w:t>N 5761</w:t>
              </w:r>
            </w:hyperlink>
            <w:r>
              <w:rPr>
                <w:color w:val="392C69"/>
              </w:rPr>
              <w:t xml:space="preserve">, от 19.03.2024 </w:t>
            </w:r>
            <w:hyperlink r:id="rId10">
              <w:r>
                <w:rPr>
                  <w:color w:val="0000FF"/>
                </w:rPr>
                <w:t>N 1141</w:t>
              </w:r>
            </w:hyperlink>
            <w:r>
              <w:rPr>
                <w:color w:val="392C69"/>
              </w:rPr>
              <w:t>,</w:t>
            </w:r>
          </w:p>
          <w:p w:rsidR="00D4070F" w:rsidRDefault="00D407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16.07.2024 </w:t>
            </w:r>
            <w:hyperlink r:id="rId11">
              <w:r>
                <w:rPr>
                  <w:color w:val="0000FF"/>
                </w:rPr>
                <w:t>N 3072</w:t>
              </w:r>
            </w:hyperlink>
            <w:r>
              <w:rPr>
                <w:color w:val="392C69"/>
              </w:rPr>
              <w:t xml:space="preserve">, от 30.01.2025 </w:t>
            </w:r>
            <w:hyperlink r:id="rId12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 xml:space="preserve">, от 14.04.2025 </w:t>
            </w:r>
            <w:hyperlink r:id="rId13">
              <w:r>
                <w:rPr>
                  <w:color w:val="0000FF"/>
                </w:rPr>
                <w:t>N 1337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70F" w:rsidRDefault="00D4070F">
            <w:pPr>
              <w:pStyle w:val="ConsPlusNormal"/>
            </w:pPr>
          </w:p>
        </w:tc>
      </w:tr>
    </w:tbl>
    <w:p w:rsidR="00D4070F" w:rsidRDefault="00D4070F">
      <w:pPr>
        <w:pStyle w:val="ConsPlusNormal"/>
        <w:ind w:firstLine="540"/>
        <w:jc w:val="both"/>
      </w:pPr>
    </w:p>
    <w:p w:rsidR="00D4070F" w:rsidRDefault="00D4070F">
      <w:pPr>
        <w:pStyle w:val="ConsPlusTitle"/>
        <w:jc w:val="center"/>
        <w:outlineLvl w:val="1"/>
      </w:pPr>
      <w:r>
        <w:t>ПАСПОРТ</w:t>
      </w:r>
    </w:p>
    <w:p w:rsidR="00D4070F" w:rsidRDefault="00D4070F">
      <w:pPr>
        <w:pStyle w:val="ConsPlusTitle"/>
        <w:jc w:val="center"/>
      </w:pPr>
      <w:r>
        <w:t>муниципальной программы</w:t>
      </w:r>
    </w:p>
    <w:p w:rsidR="00D4070F" w:rsidRDefault="00D4070F">
      <w:pPr>
        <w:pStyle w:val="ConsPlusNormal"/>
        <w:ind w:firstLine="540"/>
        <w:jc w:val="both"/>
      </w:pPr>
    </w:p>
    <w:p w:rsidR="00D4070F" w:rsidRDefault="00D4070F">
      <w:pPr>
        <w:pStyle w:val="ConsPlusNormal"/>
        <w:sectPr w:rsidR="00D4070F" w:rsidSect="003276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1019"/>
        <w:gridCol w:w="342"/>
        <w:gridCol w:w="2040"/>
        <w:gridCol w:w="1020"/>
        <w:gridCol w:w="1020"/>
        <w:gridCol w:w="1020"/>
        <w:gridCol w:w="1020"/>
        <w:gridCol w:w="1020"/>
        <w:gridCol w:w="1020"/>
        <w:gridCol w:w="1020"/>
        <w:gridCol w:w="1024"/>
      </w:tblGrid>
      <w:tr w:rsidR="00D4070F">
        <w:tc>
          <w:tcPr>
            <w:tcW w:w="2041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lastRenderedPageBreak/>
              <w:t>Ответственный исполнитель муниципальной программы</w:t>
            </w:r>
          </w:p>
        </w:tc>
        <w:tc>
          <w:tcPr>
            <w:tcW w:w="11565" w:type="dxa"/>
            <w:gridSpan w:val="11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>комитет по туризму и зарубежным связям Администрации Великого Новгорода (далее - комитет)</w:t>
            </w:r>
          </w:p>
        </w:tc>
      </w:tr>
      <w:tr w:rsidR="00D4070F">
        <w:tc>
          <w:tcPr>
            <w:tcW w:w="2041" w:type="dxa"/>
            <w:vMerge w:val="restart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>Соисполнители муниципальной программы"</w:t>
            </w:r>
          </w:p>
        </w:tc>
        <w:tc>
          <w:tcPr>
            <w:tcW w:w="11565" w:type="dxa"/>
            <w:gridSpan w:val="11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>комитет культуры Администрации Великого Новгорода (далее - комитет культуры);</w:t>
            </w:r>
          </w:p>
        </w:tc>
      </w:tr>
      <w:tr w:rsidR="00D4070F">
        <w:tc>
          <w:tcPr>
            <w:tcW w:w="2041" w:type="dxa"/>
            <w:vMerge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1565" w:type="dxa"/>
            <w:gridSpan w:val="11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>комитет по строительству и архитектуре Администрации Великого Новгорода (далее - КСА)</w:t>
            </w:r>
          </w:p>
        </w:tc>
      </w:tr>
      <w:tr w:rsidR="00D4070F">
        <w:tblPrEx>
          <w:tblBorders>
            <w:insideV w:val="single" w:sz="4" w:space="0" w:color="auto"/>
          </w:tblBorders>
        </w:tblPrEx>
        <w:tc>
          <w:tcPr>
            <w:tcW w:w="136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28.08.2023 N 4179)</w:t>
            </w:r>
          </w:p>
        </w:tc>
      </w:tr>
      <w:tr w:rsidR="00D4070F">
        <w:tc>
          <w:tcPr>
            <w:tcW w:w="2041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>Участники муниципальной программы</w:t>
            </w:r>
          </w:p>
        </w:tc>
        <w:tc>
          <w:tcPr>
            <w:tcW w:w="11565" w:type="dxa"/>
            <w:gridSpan w:val="11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>Ассоциация туризма Великого Новгорода (по согласованию) (далее - Ассоциация туризма);</w:t>
            </w:r>
          </w:p>
          <w:p w:rsidR="00D4070F" w:rsidRDefault="00D4070F">
            <w:pPr>
              <w:pStyle w:val="ConsPlusNormal"/>
              <w:jc w:val="both"/>
            </w:pPr>
            <w:r>
              <w:t>муниципальное бюджетное учреждение "Центр развития туризма "Красная Изба" (далее - Красная Изба);</w:t>
            </w:r>
          </w:p>
          <w:p w:rsidR="00D4070F" w:rsidRDefault="00D4070F">
            <w:pPr>
              <w:pStyle w:val="ConsPlusNormal"/>
              <w:jc w:val="both"/>
            </w:pPr>
            <w:r>
              <w:t>муниципальное казенное учреждение Великого Новгорода "Городское хозяйство" (далее - Городское хозяйство);</w:t>
            </w:r>
          </w:p>
          <w:p w:rsidR="00D4070F" w:rsidRDefault="00D4070F">
            <w:pPr>
              <w:pStyle w:val="ConsPlusNormal"/>
              <w:jc w:val="both"/>
            </w:pPr>
            <w:r>
              <w:t>муниципальное автономное учреждение "Центр реализации проектов комфортной городской среды" (далее - ЦРП КГС);</w:t>
            </w:r>
          </w:p>
          <w:p w:rsidR="00D4070F" w:rsidRDefault="00D4070F">
            <w:pPr>
              <w:pStyle w:val="ConsPlusNormal"/>
              <w:jc w:val="both"/>
            </w:pPr>
            <w:r>
              <w:t>муниципальное казенное учреждение Великого Новгорода "Управление капитального строительства" (далее - УКС)</w:t>
            </w:r>
          </w:p>
        </w:tc>
      </w:tr>
      <w:tr w:rsidR="00D4070F">
        <w:tblPrEx>
          <w:tblBorders>
            <w:insideV w:val="single" w:sz="4" w:space="0" w:color="auto"/>
          </w:tblBorders>
        </w:tblPrEx>
        <w:tc>
          <w:tcPr>
            <w:tcW w:w="136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4070F" w:rsidRDefault="00D4070F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06.06.2023 </w:t>
            </w:r>
            <w:hyperlink r:id="rId15">
              <w:r>
                <w:rPr>
                  <w:color w:val="0000FF"/>
                </w:rPr>
                <w:t>N 2740</w:t>
              </w:r>
            </w:hyperlink>
            <w:r>
              <w:t>,</w:t>
            </w:r>
            <w:proofErr w:type="gramEnd"/>
          </w:p>
          <w:p w:rsidR="00D4070F" w:rsidRDefault="00D4070F">
            <w:pPr>
              <w:pStyle w:val="ConsPlusNormal"/>
              <w:jc w:val="both"/>
            </w:pPr>
            <w:r>
              <w:t xml:space="preserve">от 28.08.2023 </w:t>
            </w:r>
            <w:hyperlink r:id="rId16">
              <w:r>
                <w:rPr>
                  <w:color w:val="0000FF"/>
                </w:rPr>
                <w:t>N 4179</w:t>
              </w:r>
            </w:hyperlink>
            <w:r>
              <w:t>)</w:t>
            </w:r>
          </w:p>
        </w:tc>
      </w:tr>
      <w:tr w:rsidR="00D4070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 w:val="restart"/>
            <w:tcBorders>
              <w:top w:val="nil"/>
              <w:left w:val="nil"/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>Цели, задачи и целевые показатели муниципальной программы</w:t>
            </w:r>
          </w:p>
        </w:tc>
        <w:tc>
          <w:tcPr>
            <w:tcW w:w="1019" w:type="dxa"/>
            <w:vMerge w:val="restart"/>
          </w:tcPr>
          <w:p w:rsidR="00D4070F" w:rsidRDefault="00D4070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gridSpan w:val="3"/>
            <w:vMerge w:val="restart"/>
          </w:tcPr>
          <w:p w:rsidR="00D4070F" w:rsidRDefault="00D4070F">
            <w:pPr>
              <w:pStyle w:val="ConsPlusNormal"/>
              <w:jc w:val="center"/>
            </w:pPr>
            <w: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144" w:type="dxa"/>
            <w:gridSpan w:val="7"/>
          </w:tcPr>
          <w:p w:rsidR="00D4070F" w:rsidRDefault="00D4070F">
            <w:pPr>
              <w:pStyle w:val="ConsPlusNormal"/>
              <w:jc w:val="center"/>
            </w:pPr>
            <w:r>
              <w:t>Значение целевого показателя по годам</w:t>
            </w:r>
          </w:p>
        </w:tc>
      </w:tr>
      <w:tr w:rsidR="00D4070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019" w:type="dxa"/>
            <w:vMerge/>
          </w:tcPr>
          <w:p w:rsidR="00D4070F" w:rsidRDefault="00D4070F">
            <w:pPr>
              <w:pStyle w:val="ConsPlusNormal"/>
            </w:pPr>
          </w:p>
        </w:tc>
        <w:tc>
          <w:tcPr>
            <w:tcW w:w="3402" w:type="dxa"/>
            <w:gridSpan w:val="3"/>
            <w:vMerge/>
          </w:tcPr>
          <w:p w:rsidR="00D4070F" w:rsidRDefault="00D4070F">
            <w:pPr>
              <w:pStyle w:val="ConsPlusNormal"/>
            </w:pPr>
          </w:p>
        </w:tc>
        <w:tc>
          <w:tcPr>
            <w:tcW w:w="1020" w:type="dxa"/>
          </w:tcPr>
          <w:p w:rsidR="00D4070F" w:rsidRDefault="00D4070F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0" w:type="dxa"/>
          </w:tcPr>
          <w:p w:rsidR="00D4070F" w:rsidRDefault="00D4070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0" w:type="dxa"/>
          </w:tcPr>
          <w:p w:rsidR="00D4070F" w:rsidRDefault="00D4070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20" w:type="dxa"/>
          </w:tcPr>
          <w:p w:rsidR="00D4070F" w:rsidRDefault="00D4070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20" w:type="dxa"/>
          </w:tcPr>
          <w:p w:rsidR="00D4070F" w:rsidRDefault="00D4070F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020" w:type="dxa"/>
          </w:tcPr>
          <w:p w:rsidR="00D4070F" w:rsidRDefault="00D4070F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1024" w:type="dxa"/>
          </w:tcPr>
          <w:p w:rsidR="00D4070F" w:rsidRDefault="00D4070F">
            <w:pPr>
              <w:pStyle w:val="ConsPlusNormal"/>
              <w:jc w:val="center"/>
            </w:pPr>
            <w:r>
              <w:t>2029 год</w:t>
            </w:r>
          </w:p>
        </w:tc>
      </w:tr>
      <w:tr w:rsidR="00D4070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019" w:type="dxa"/>
          </w:tcPr>
          <w:p w:rsidR="00D4070F" w:rsidRDefault="00D407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546" w:type="dxa"/>
            <w:gridSpan w:val="10"/>
          </w:tcPr>
          <w:p w:rsidR="00D4070F" w:rsidRDefault="00D4070F">
            <w:pPr>
              <w:pStyle w:val="ConsPlusNormal"/>
              <w:jc w:val="both"/>
            </w:pPr>
            <w:r>
              <w:t>Цель. Продвижение турпродукта Великого Новгорода на туристских рынках</w:t>
            </w:r>
          </w:p>
        </w:tc>
      </w:tr>
      <w:tr w:rsidR="00D4070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019" w:type="dxa"/>
          </w:tcPr>
          <w:p w:rsidR="00D4070F" w:rsidRDefault="00D4070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0546" w:type="dxa"/>
            <w:gridSpan w:val="10"/>
          </w:tcPr>
          <w:p w:rsidR="00D4070F" w:rsidRDefault="00D4070F">
            <w:pPr>
              <w:pStyle w:val="ConsPlusNormal"/>
              <w:jc w:val="both"/>
            </w:pPr>
            <w:r>
              <w:t>Задача. Создание благоприятных условий для развития туризма в Великом Новгороде</w:t>
            </w:r>
          </w:p>
        </w:tc>
      </w:tr>
      <w:tr w:rsidR="00D4070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019" w:type="dxa"/>
          </w:tcPr>
          <w:p w:rsidR="00D4070F" w:rsidRDefault="00D4070F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3402" w:type="dxa"/>
            <w:gridSpan w:val="3"/>
          </w:tcPr>
          <w:p w:rsidR="00D4070F" w:rsidRDefault="00D4070F">
            <w:pPr>
              <w:pStyle w:val="ConsPlusNormal"/>
              <w:jc w:val="both"/>
            </w:pPr>
            <w:r>
              <w:t>Показатель 1. Количество лиц, размещенных на базе коллективных средств размещения (человек)</w:t>
            </w:r>
          </w:p>
        </w:tc>
        <w:tc>
          <w:tcPr>
            <w:tcW w:w="1020" w:type="dxa"/>
          </w:tcPr>
          <w:p w:rsidR="00D4070F" w:rsidRDefault="00D4070F">
            <w:pPr>
              <w:pStyle w:val="ConsPlusNormal"/>
              <w:jc w:val="center"/>
            </w:pPr>
            <w:r>
              <w:t>235000</w:t>
            </w:r>
          </w:p>
        </w:tc>
        <w:tc>
          <w:tcPr>
            <w:tcW w:w="1020" w:type="dxa"/>
          </w:tcPr>
          <w:p w:rsidR="00D4070F" w:rsidRDefault="00D4070F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020" w:type="dxa"/>
          </w:tcPr>
          <w:p w:rsidR="00D4070F" w:rsidRDefault="00D4070F">
            <w:pPr>
              <w:pStyle w:val="ConsPlusNormal"/>
              <w:jc w:val="center"/>
            </w:pPr>
            <w:r>
              <w:t>260000</w:t>
            </w:r>
          </w:p>
        </w:tc>
        <w:tc>
          <w:tcPr>
            <w:tcW w:w="1020" w:type="dxa"/>
          </w:tcPr>
          <w:p w:rsidR="00D4070F" w:rsidRDefault="00D4070F">
            <w:pPr>
              <w:pStyle w:val="ConsPlusNormal"/>
              <w:jc w:val="center"/>
            </w:pPr>
            <w:r>
              <w:t>270000</w:t>
            </w:r>
          </w:p>
        </w:tc>
        <w:tc>
          <w:tcPr>
            <w:tcW w:w="1020" w:type="dxa"/>
          </w:tcPr>
          <w:p w:rsidR="00D4070F" w:rsidRDefault="00D4070F">
            <w:pPr>
              <w:pStyle w:val="ConsPlusNormal"/>
              <w:jc w:val="center"/>
            </w:pPr>
            <w:r>
              <w:t>280000</w:t>
            </w:r>
          </w:p>
        </w:tc>
        <w:tc>
          <w:tcPr>
            <w:tcW w:w="1020" w:type="dxa"/>
          </w:tcPr>
          <w:p w:rsidR="00D4070F" w:rsidRDefault="00D4070F">
            <w:pPr>
              <w:pStyle w:val="ConsPlusNormal"/>
              <w:jc w:val="center"/>
            </w:pPr>
            <w:r>
              <w:t>290000</w:t>
            </w:r>
          </w:p>
        </w:tc>
        <w:tc>
          <w:tcPr>
            <w:tcW w:w="1024" w:type="dxa"/>
          </w:tcPr>
          <w:p w:rsidR="00D4070F" w:rsidRDefault="00D4070F">
            <w:pPr>
              <w:pStyle w:val="ConsPlusNormal"/>
              <w:jc w:val="center"/>
            </w:pPr>
            <w:r>
              <w:t>300000</w:t>
            </w:r>
          </w:p>
        </w:tc>
      </w:tr>
      <w:tr w:rsidR="00D4070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019" w:type="dxa"/>
          </w:tcPr>
          <w:p w:rsidR="00D4070F" w:rsidRDefault="00D4070F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3402" w:type="dxa"/>
            <w:gridSpan w:val="3"/>
          </w:tcPr>
          <w:p w:rsidR="00D4070F" w:rsidRDefault="00D4070F">
            <w:pPr>
              <w:pStyle w:val="ConsPlusNormal"/>
              <w:jc w:val="both"/>
            </w:pPr>
            <w:r>
              <w:t>Показатель 2. Въездной туристский поток (человек)</w:t>
            </w:r>
          </w:p>
        </w:tc>
        <w:tc>
          <w:tcPr>
            <w:tcW w:w="1020" w:type="dxa"/>
          </w:tcPr>
          <w:p w:rsidR="00D4070F" w:rsidRDefault="00D4070F">
            <w:pPr>
              <w:pStyle w:val="ConsPlusNormal"/>
              <w:jc w:val="center"/>
            </w:pPr>
            <w:r>
              <w:t>385000</w:t>
            </w:r>
          </w:p>
        </w:tc>
        <w:tc>
          <w:tcPr>
            <w:tcW w:w="1020" w:type="dxa"/>
          </w:tcPr>
          <w:p w:rsidR="00D4070F" w:rsidRDefault="00D4070F">
            <w:pPr>
              <w:pStyle w:val="ConsPlusNormal"/>
              <w:jc w:val="center"/>
            </w:pPr>
            <w:r>
              <w:t>397000</w:t>
            </w:r>
          </w:p>
        </w:tc>
        <w:tc>
          <w:tcPr>
            <w:tcW w:w="1020" w:type="dxa"/>
          </w:tcPr>
          <w:p w:rsidR="00D4070F" w:rsidRDefault="00D4070F">
            <w:pPr>
              <w:pStyle w:val="ConsPlusNormal"/>
              <w:jc w:val="center"/>
            </w:pPr>
            <w:r>
              <w:t>405000</w:t>
            </w:r>
          </w:p>
        </w:tc>
        <w:tc>
          <w:tcPr>
            <w:tcW w:w="1020" w:type="dxa"/>
          </w:tcPr>
          <w:p w:rsidR="00D4070F" w:rsidRDefault="00D4070F">
            <w:pPr>
              <w:pStyle w:val="ConsPlusNormal"/>
              <w:jc w:val="center"/>
            </w:pPr>
            <w:r>
              <w:t>412000</w:t>
            </w:r>
          </w:p>
        </w:tc>
        <w:tc>
          <w:tcPr>
            <w:tcW w:w="1020" w:type="dxa"/>
          </w:tcPr>
          <w:p w:rsidR="00D4070F" w:rsidRDefault="00D4070F">
            <w:pPr>
              <w:pStyle w:val="ConsPlusNormal"/>
              <w:jc w:val="center"/>
            </w:pPr>
            <w:r>
              <w:t>421000</w:t>
            </w:r>
          </w:p>
        </w:tc>
        <w:tc>
          <w:tcPr>
            <w:tcW w:w="1020" w:type="dxa"/>
          </w:tcPr>
          <w:p w:rsidR="00D4070F" w:rsidRDefault="00D4070F">
            <w:pPr>
              <w:pStyle w:val="ConsPlusNormal"/>
              <w:jc w:val="center"/>
            </w:pPr>
            <w:r>
              <w:t>430000</w:t>
            </w:r>
          </w:p>
        </w:tc>
        <w:tc>
          <w:tcPr>
            <w:tcW w:w="1024" w:type="dxa"/>
          </w:tcPr>
          <w:p w:rsidR="00D4070F" w:rsidRDefault="00D4070F">
            <w:pPr>
              <w:pStyle w:val="ConsPlusNormal"/>
              <w:jc w:val="center"/>
            </w:pPr>
            <w:r>
              <w:t>440000</w:t>
            </w:r>
          </w:p>
        </w:tc>
      </w:tr>
      <w:tr w:rsidR="00D4070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019" w:type="dxa"/>
          </w:tcPr>
          <w:p w:rsidR="00D4070F" w:rsidRDefault="00D4070F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3402" w:type="dxa"/>
            <w:gridSpan w:val="3"/>
          </w:tcPr>
          <w:p w:rsidR="00D4070F" w:rsidRDefault="00D4070F">
            <w:pPr>
              <w:pStyle w:val="ConsPlusNormal"/>
              <w:jc w:val="both"/>
            </w:pPr>
            <w:r>
              <w:t>Показатель 3. Количество посетителей объектов экскурсионного показа (человек)</w:t>
            </w:r>
          </w:p>
        </w:tc>
        <w:tc>
          <w:tcPr>
            <w:tcW w:w="1020" w:type="dxa"/>
          </w:tcPr>
          <w:p w:rsidR="00D4070F" w:rsidRDefault="00D4070F">
            <w:pPr>
              <w:pStyle w:val="ConsPlusNormal"/>
              <w:jc w:val="center"/>
            </w:pPr>
            <w:r>
              <w:t>750000</w:t>
            </w:r>
          </w:p>
        </w:tc>
        <w:tc>
          <w:tcPr>
            <w:tcW w:w="1020" w:type="dxa"/>
          </w:tcPr>
          <w:p w:rsidR="00D4070F" w:rsidRDefault="00D4070F">
            <w:pPr>
              <w:pStyle w:val="ConsPlusNormal"/>
              <w:jc w:val="center"/>
            </w:pPr>
            <w:r>
              <w:t>780000</w:t>
            </w:r>
          </w:p>
        </w:tc>
        <w:tc>
          <w:tcPr>
            <w:tcW w:w="1020" w:type="dxa"/>
          </w:tcPr>
          <w:p w:rsidR="00D4070F" w:rsidRDefault="00D4070F">
            <w:pPr>
              <w:pStyle w:val="ConsPlusNormal"/>
              <w:jc w:val="center"/>
            </w:pPr>
            <w:r>
              <w:t>810000</w:t>
            </w:r>
          </w:p>
        </w:tc>
        <w:tc>
          <w:tcPr>
            <w:tcW w:w="1020" w:type="dxa"/>
          </w:tcPr>
          <w:p w:rsidR="00D4070F" w:rsidRDefault="00D4070F">
            <w:pPr>
              <w:pStyle w:val="ConsPlusNormal"/>
              <w:jc w:val="center"/>
            </w:pPr>
            <w:r>
              <w:t>840000</w:t>
            </w:r>
          </w:p>
        </w:tc>
        <w:tc>
          <w:tcPr>
            <w:tcW w:w="1020" w:type="dxa"/>
          </w:tcPr>
          <w:p w:rsidR="00D4070F" w:rsidRDefault="00D4070F">
            <w:pPr>
              <w:pStyle w:val="ConsPlusNormal"/>
              <w:jc w:val="center"/>
            </w:pPr>
            <w:r>
              <w:t>880000</w:t>
            </w:r>
          </w:p>
        </w:tc>
        <w:tc>
          <w:tcPr>
            <w:tcW w:w="1020" w:type="dxa"/>
          </w:tcPr>
          <w:p w:rsidR="00D4070F" w:rsidRDefault="00D4070F">
            <w:pPr>
              <w:pStyle w:val="ConsPlusNormal"/>
              <w:jc w:val="center"/>
            </w:pPr>
            <w:r>
              <w:t>930000</w:t>
            </w:r>
          </w:p>
        </w:tc>
        <w:tc>
          <w:tcPr>
            <w:tcW w:w="1024" w:type="dxa"/>
          </w:tcPr>
          <w:p w:rsidR="00D4070F" w:rsidRDefault="00D4070F">
            <w:pPr>
              <w:pStyle w:val="ConsPlusNormal"/>
              <w:jc w:val="center"/>
            </w:pPr>
            <w:r>
              <w:t>970000</w:t>
            </w:r>
          </w:p>
        </w:tc>
      </w:tr>
      <w:tr w:rsidR="00D4070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019" w:type="dxa"/>
          </w:tcPr>
          <w:p w:rsidR="00D4070F" w:rsidRDefault="00D4070F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3402" w:type="dxa"/>
            <w:gridSpan w:val="3"/>
          </w:tcPr>
          <w:p w:rsidR="00D4070F" w:rsidRDefault="00D4070F">
            <w:pPr>
              <w:pStyle w:val="ConsPlusNormal"/>
              <w:jc w:val="both"/>
            </w:pPr>
            <w:r>
              <w:t>Показатель 4. Среднегодовой коэффициент загрузки гостиниц (процентов)</w:t>
            </w:r>
          </w:p>
        </w:tc>
        <w:tc>
          <w:tcPr>
            <w:tcW w:w="1020" w:type="dxa"/>
          </w:tcPr>
          <w:p w:rsidR="00D4070F" w:rsidRDefault="00D4070F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020" w:type="dxa"/>
          </w:tcPr>
          <w:p w:rsidR="00D4070F" w:rsidRDefault="00D4070F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1020" w:type="dxa"/>
          </w:tcPr>
          <w:p w:rsidR="00D4070F" w:rsidRDefault="00D4070F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1020" w:type="dxa"/>
          </w:tcPr>
          <w:p w:rsidR="00D4070F" w:rsidRDefault="00D4070F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1020" w:type="dxa"/>
          </w:tcPr>
          <w:p w:rsidR="00D4070F" w:rsidRDefault="00D4070F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020" w:type="dxa"/>
          </w:tcPr>
          <w:p w:rsidR="00D4070F" w:rsidRDefault="00D4070F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1024" w:type="dxa"/>
          </w:tcPr>
          <w:p w:rsidR="00D4070F" w:rsidRDefault="00D4070F">
            <w:pPr>
              <w:pStyle w:val="ConsPlusNormal"/>
              <w:jc w:val="center"/>
            </w:pPr>
            <w:r>
              <w:t>42,5</w:t>
            </w:r>
          </w:p>
        </w:tc>
      </w:tr>
      <w:tr w:rsidR="00D4070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019" w:type="dxa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3402" w:type="dxa"/>
            <w:gridSpan w:val="3"/>
            <w:tcBorders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>Показатель 5. Количество туристских запросов, обработанных на базе туристско-информационного центра (единиц)</w:t>
            </w:r>
          </w:p>
        </w:tc>
        <w:tc>
          <w:tcPr>
            <w:tcW w:w="1020" w:type="dxa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35000</w:t>
            </w:r>
          </w:p>
        </w:tc>
        <w:tc>
          <w:tcPr>
            <w:tcW w:w="1020" w:type="dxa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37000</w:t>
            </w:r>
          </w:p>
        </w:tc>
        <w:tc>
          <w:tcPr>
            <w:tcW w:w="1020" w:type="dxa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</w:tr>
      <w:tr w:rsidR="00D4070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6" w:type="dxa"/>
            <w:gridSpan w:val="12"/>
            <w:tcBorders>
              <w:top w:val="nil"/>
              <w:left w:val="nil"/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proofErr w:type="gramStart"/>
            <w:r>
              <w:t xml:space="preserve">(п. 1.1.5 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30.01.2025</w:t>
            </w:r>
            <w:proofErr w:type="gramEnd"/>
          </w:p>
          <w:p w:rsidR="00D4070F" w:rsidRDefault="00D4070F">
            <w:pPr>
              <w:pStyle w:val="ConsPlusNormal"/>
              <w:jc w:val="both"/>
            </w:pPr>
            <w:proofErr w:type="gramStart"/>
            <w:r>
              <w:t>N 277)</w:t>
            </w:r>
            <w:proofErr w:type="gramEnd"/>
          </w:p>
        </w:tc>
      </w:tr>
      <w:tr w:rsidR="00D4070F">
        <w:tc>
          <w:tcPr>
            <w:tcW w:w="2041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>Сроки реализации муниципальной программы</w:t>
            </w:r>
          </w:p>
        </w:tc>
        <w:tc>
          <w:tcPr>
            <w:tcW w:w="11565" w:type="dxa"/>
            <w:gridSpan w:val="11"/>
            <w:tcBorders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>2023 - 2029 годы</w:t>
            </w:r>
          </w:p>
        </w:tc>
      </w:tr>
      <w:tr w:rsidR="00D4070F">
        <w:tc>
          <w:tcPr>
            <w:tcW w:w="2041" w:type="dxa"/>
            <w:vMerge w:val="restart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>Объемы и источники финансирования муниципальной программы в целом и по годам реализации</w:t>
            </w:r>
          </w:p>
        </w:tc>
        <w:tc>
          <w:tcPr>
            <w:tcW w:w="11565" w:type="dxa"/>
            <w:gridSpan w:val="11"/>
            <w:tcBorders>
              <w:top w:val="nil"/>
            </w:tcBorders>
          </w:tcPr>
          <w:p w:rsidR="00D4070F" w:rsidRDefault="00D4070F">
            <w:pPr>
              <w:pStyle w:val="ConsPlusNormal"/>
              <w:jc w:val="right"/>
            </w:pPr>
            <w:r>
              <w:t>(тыс. рублей)</w:t>
            </w:r>
          </w:p>
        </w:tc>
      </w:tr>
      <w:tr w:rsidR="00D4070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361" w:type="dxa"/>
            <w:gridSpan w:val="2"/>
            <w:vMerge w:val="restart"/>
          </w:tcPr>
          <w:p w:rsidR="00D4070F" w:rsidRDefault="00D4070F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0204" w:type="dxa"/>
            <w:gridSpan w:val="9"/>
          </w:tcPr>
          <w:p w:rsidR="00D4070F" w:rsidRDefault="00D4070F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D4070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361" w:type="dxa"/>
            <w:gridSpan w:val="2"/>
            <w:vMerge/>
          </w:tcPr>
          <w:p w:rsidR="00D4070F" w:rsidRDefault="00D4070F">
            <w:pPr>
              <w:pStyle w:val="ConsPlusNormal"/>
            </w:pPr>
          </w:p>
        </w:tc>
        <w:tc>
          <w:tcPr>
            <w:tcW w:w="2040" w:type="dxa"/>
          </w:tcPr>
          <w:p w:rsidR="00D4070F" w:rsidRDefault="00D4070F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2040" w:type="dxa"/>
            <w:gridSpan w:val="2"/>
          </w:tcPr>
          <w:p w:rsidR="00D4070F" w:rsidRDefault="00D4070F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2040" w:type="dxa"/>
            <w:gridSpan w:val="2"/>
          </w:tcPr>
          <w:p w:rsidR="00D4070F" w:rsidRDefault="00D4070F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2040" w:type="dxa"/>
            <w:gridSpan w:val="2"/>
          </w:tcPr>
          <w:p w:rsidR="00D4070F" w:rsidRDefault="00D4070F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2044" w:type="dxa"/>
            <w:gridSpan w:val="2"/>
          </w:tcPr>
          <w:p w:rsidR="00D4070F" w:rsidRDefault="00D4070F">
            <w:pPr>
              <w:pStyle w:val="ConsPlusNormal"/>
              <w:jc w:val="center"/>
            </w:pPr>
            <w:r>
              <w:t>всего</w:t>
            </w:r>
          </w:p>
        </w:tc>
      </w:tr>
      <w:tr w:rsidR="00D4070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040" w:type="dxa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5456,8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31840,5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1750,0</w:t>
            </w:r>
          </w:p>
        </w:tc>
        <w:tc>
          <w:tcPr>
            <w:tcW w:w="2044" w:type="dxa"/>
            <w:gridSpan w:val="2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39047,3</w:t>
            </w:r>
          </w:p>
        </w:tc>
      </w:tr>
      <w:tr w:rsidR="00D4070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6" w:type="dxa"/>
            <w:gridSpan w:val="12"/>
            <w:tcBorders>
              <w:top w:val="nil"/>
              <w:left w:val="nil"/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19.03.2024 N 1141)</w:t>
            </w:r>
          </w:p>
        </w:tc>
      </w:tr>
      <w:tr w:rsidR="00D4070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40" w:type="dxa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4560,5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1214,7</w:t>
            </w:r>
          </w:p>
        </w:tc>
        <w:tc>
          <w:tcPr>
            <w:tcW w:w="2044" w:type="dxa"/>
            <w:gridSpan w:val="2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5775,2</w:t>
            </w:r>
          </w:p>
        </w:tc>
      </w:tr>
      <w:tr w:rsidR="00D4070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6" w:type="dxa"/>
            <w:gridSpan w:val="12"/>
            <w:tcBorders>
              <w:top w:val="nil"/>
              <w:left w:val="nil"/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30.01.2025 N 277)</w:t>
            </w:r>
          </w:p>
        </w:tc>
      </w:tr>
      <w:tr w:rsidR="00D4070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040" w:type="dxa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2920,0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4" w:type="dxa"/>
            <w:gridSpan w:val="2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2920,0</w:t>
            </w:r>
          </w:p>
        </w:tc>
      </w:tr>
      <w:tr w:rsidR="00D4070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6" w:type="dxa"/>
            <w:gridSpan w:val="12"/>
            <w:tcBorders>
              <w:top w:val="nil"/>
              <w:left w:val="nil"/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 xml:space="preserve">(в ред. </w:t>
            </w: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30.01.2025 N 277)</w:t>
            </w:r>
          </w:p>
        </w:tc>
      </w:tr>
      <w:tr w:rsidR="00D4070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040" w:type="dxa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2920,0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4" w:type="dxa"/>
            <w:gridSpan w:val="2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2920,0</w:t>
            </w:r>
          </w:p>
        </w:tc>
      </w:tr>
      <w:tr w:rsidR="00D4070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6" w:type="dxa"/>
            <w:gridSpan w:val="12"/>
            <w:tcBorders>
              <w:top w:val="nil"/>
              <w:left w:val="nil"/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30.01.2025 N 277)</w:t>
            </w:r>
          </w:p>
        </w:tc>
      </w:tr>
      <w:tr w:rsidR="00D4070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040" w:type="dxa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2920,0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4" w:type="dxa"/>
            <w:gridSpan w:val="2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2920,0</w:t>
            </w:r>
          </w:p>
        </w:tc>
      </w:tr>
      <w:tr w:rsidR="00D4070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6" w:type="dxa"/>
            <w:gridSpan w:val="12"/>
            <w:tcBorders>
              <w:top w:val="nil"/>
              <w:left w:val="nil"/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 xml:space="preserve">(в ред. </w:t>
            </w: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30.01.2025 N 277)</w:t>
            </w:r>
          </w:p>
        </w:tc>
      </w:tr>
      <w:tr w:rsidR="00D4070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040" w:type="dxa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4" w:type="dxa"/>
            <w:gridSpan w:val="2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850,0</w:t>
            </w:r>
          </w:p>
        </w:tc>
      </w:tr>
      <w:tr w:rsidR="00D4070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6" w:type="dxa"/>
            <w:gridSpan w:val="12"/>
            <w:tcBorders>
              <w:top w:val="nil"/>
              <w:left w:val="nil"/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30.01.2025 N 277)</w:t>
            </w:r>
          </w:p>
        </w:tc>
      </w:tr>
      <w:tr w:rsidR="00D4070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040" w:type="dxa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4" w:type="dxa"/>
            <w:gridSpan w:val="2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850,0</w:t>
            </w:r>
          </w:p>
        </w:tc>
      </w:tr>
      <w:tr w:rsidR="00D4070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6" w:type="dxa"/>
            <w:gridSpan w:val="12"/>
            <w:tcBorders>
              <w:top w:val="nil"/>
              <w:left w:val="nil"/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30.01.2025 N 277)</w:t>
            </w:r>
          </w:p>
        </w:tc>
      </w:tr>
      <w:tr w:rsidR="00D4070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40" w:type="dxa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20477,3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31840,5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2964,7</w:t>
            </w:r>
          </w:p>
        </w:tc>
        <w:tc>
          <w:tcPr>
            <w:tcW w:w="2044" w:type="dxa"/>
            <w:gridSpan w:val="2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55282,5</w:t>
            </w:r>
          </w:p>
        </w:tc>
      </w:tr>
      <w:tr w:rsidR="00D4070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6" w:type="dxa"/>
            <w:gridSpan w:val="12"/>
            <w:tcBorders>
              <w:top w:val="nil"/>
              <w:left w:val="nil"/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30.01.2025 N 277)</w:t>
            </w:r>
          </w:p>
        </w:tc>
      </w:tr>
      <w:tr w:rsidR="00D4070F">
        <w:tblPrEx>
          <w:tblBorders>
            <w:insideV w:val="single" w:sz="4" w:space="0" w:color="auto"/>
          </w:tblBorders>
        </w:tblPrEx>
        <w:tc>
          <w:tcPr>
            <w:tcW w:w="136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09.02.2023 N 564)</w:t>
            </w:r>
          </w:p>
        </w:tc>
      </w:tr>
      <w:tr w:rsidR="00D4070F">
        <w:tc>
          <w:tcPr>
            <w:tcW w:w="2041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>Ожидаемые конечные результаты реализации муниципальной программы</w:t>
            </w:r>
          </w:p>
        </w:tc>
        <w:tc>
          <w:tcPr>
            <w:tcW w:w="11565" w:type="dxa"/>
            <w:gridSpan w:val="11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>увеличение количества лиц, размещенных на базе коллективных средств размещения, с 235 тысяч человек до 300 тысяч человек в год;</w:t>
            </w:r>
          </w:p>
          <w:p w:rsidR="00D4070F" w:rsidRDefault="00D4070F">
            <w:pPr>
              <w:pStyle w:val="ConsPlusNormal"/>
              <w:jc w:val="both"/>
            </w:pPr>
            <w:r>
              <w:t>увеличение въездного туристского потока в Великий Новгород с 385 тысяч человек до 440 тысяч человек в год;</w:t>
            </w:r>
          </w:p>
          <w:p w:rsidR="00D4070F" w:rsidRDefault="00D4070F">
            <w:pPr>
              <w:pStyle w:val="ConsPlusNormal"/>
              <w:jc w:val="both"/>
            </w:pPr>
            <w:r>
              <w:t>увеличение количества посетителей объектов экскурсионного показа с 750 тысяч человек до 970 тысяч человек в год;</w:t>
            </w:r>
          </w:p>
          <w:p w:rsidR="00D4070F" w:rsidRDefault="00D4070F">
            <w:pPr>
              <w:pStyle w:val="ConsPlusNormal"/>
              <w:jc w:val="both"/>
            </w:pPr>
            <w:r>
              <w:t>увеличение среднегодового коэффициента загрузки гостиниц с 41,0 процента до 42,5 процента</w:t>
            </w:r>
          </w:p>
        </w:tc>
      </w:tr>
      <w:tr w:rsidR="00D4070F">
        <w:tblPrEx>
          <w:tblBorders>
            <w:insideV w:val="single" w:sz="4" w:space="0" w:color="auto"/>
          </w:tblBorders>
        </w:tblPrEx>
        <w:tc>
          <w:tcPr>
            <w:tcW w:w="136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30.01.2025 N 277)</w:t>
            </w:r>
          </w:p>
        </w:tc>
      </w:tr>
    </w:tbl>
    <w:p w:rsidR="00D4070F" w:rsidRDefault="00D4070F">
      <w:pPr>
        <w:pStyle w:val="ConsPlusNormal"/>
        <w:sectPr w:rsidR="00D4070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4070F" w:rsidRDefault="00D4070F">
      <w:pPr>
        <w:pStyle w:val="ConsPlusNormal"/>
        <w:ind w:firstLine="540"/>
        <w:jc w:val="both"/>
      </w:pPr>
    </w:p>
    <w:p w:rsidR="00D4070F" w:rsidRDefault="00D4070F">
      <w:pPr>
        <w:pStyle w:val="ConsPlusTitle"/>
        <w:jc w:val="center"/>
        <w:outlineLvl w:val="1"/>
      </w:pPr>
      <w:r>
        <w:t>1. Характеристика текущего состояния сферы туризма</w:t>
      </w:r>
    </w:p>
    <w:p w:rsidR="00D4070F" w:rsidRDefault="00D4070F">
      <w:pPr>
        <w:pStyle w:val="ConsPlusTitle"/>
        <w:jc w:val="center"/>
      </w:pPr>
      <w:r>
        <w:t>Великого Новгорода</w:t>
      </w:r>
    </w:p>
    <w:p w:rsidR="00D4070F" w:rsidRDefault="00D4070F">
      <w:pPr>
        <w:pStyle w:val="ConsPlusNormal"/>
        <w:ind w:firstLine="540"/>
        <w:jc w:val="both"/>
      </w:pPr>
    </w:p>
    <w:p w:rsidR="00D4070F" w:rsidRDefault="00D4070F">
      <w:pPr>
        <w:pStyle w:val="ConsPlusNormal"/>
        <w:ind w:firstLine="540"/>
        <w:jc w:val="both"/>
      </w:pPr>
      <w:r>
        <w:t>Великому Новгороду по праву принадлежит особое место в жизни Отечества, в становлении и развитии российской государственности. Город представляет собой историко-культурный центр, на территории которого находятся 544 объекта культурного наследия, в том числе уникальные памятники истории и культуры мирового значения.</w:t>
      </w:r>
    </w:p>
    <w:p w:rsidR="00D4070F" w:rsidRDefault="00D4070F">
      <w:pPr>
        <w:pStyle w:val="ConsPlusNormal"/>
        <w:spacing w:before="220"/>
        <w:ind w:firstLine="540"/>
        <w:jc w:val="both"/>
      </w:pPr>
      <w:r>
        <w:t>Великий Новгород - выдающийся памятник отечественной археологии, один из важнейших объектов русского и мирового археологического наследия. В 1992 году в Список всемирного наследия ЮНЕСКО вошли 37 новгородских памятников и архитектурных ансамблей, а также его культурный слой. Включение в этот список исторических памятников Великого Новгорода подтверждает исключительную ценность новгородских объектов культуры и необходимость сохранить их для будущих поколений.</w:t>
      </w:r>
    </w:p>
    <w:p w:rsidR="00D4070F" w:rsidRDefault="00D4070F">
      <w:pPr>
        <w:pStyle w:val="ConsPlusNormal"/>
        <w:spacing w:before="220"/>
        <w:ind w:firstLine="540"/>
        <w:jc w:val="both"/>
      </w:pPr>
      <w:r>
        <w:t>Великий Новгород обладает большим потенциалом для развития туристской деятельности. Историческое, культурное, археологическое наследие Великого Новгорода сегодня не имеет себе равных в России. Уникальная история города легла в основу для формирования туристского бренда "Великий Новгород - Родина России".</w:t>
      </w:r>
    </w:p>
    <w:p w:rsidR="00D4070F" w:rsidRDefault="00D4070F">
      <w:pPr>
        <w:pStyle w:val="ConsPlusNormal"/>
        <w:spacing w:before="220"/>
        <w:ind w:firstLine="540"/>
        <w:jc w:val="both"/>
      </w:pPr>
      <w:r>
        <w:t xml:space="preserve">По состоянию на 2022 год в Великом Новгороде имеются 55 коллективных средств размещения: 18 гостиниц от уровня "без звезд" до уровня "4 звезды", 2 </w:t>
      </w:r>
      <w:proofErr w:type="spellStart"/>
      <w:r>
        <w:t>апарт</w:t>
      </w:r>
      <w:proofErr w:type="spellEnd"/>
      <w:r>
        <w:t>-отеля, 10 хостелов, 16 гостевых домов, 8 мини-отелей, 1 санаторий-профилакторий. Количество гостиничных мест в 2021 году составило 3653 койко-места с условиями проживания от президентского люкса до экономического класса.</w:t>
      </w:r>
    </w:p>
    <w:p w:rsidR="00D4070F" w:rsidRDefault="00D4070F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8">
        <w:r>
          <w:rPr>
            <w:color w:val="0000FF"/>
          </w:rPr>
          <w:t>Постановление</w:t>
        </w:r>
      </w:hyperlink>
      <w:r>
        <w:t xml:space="preserve"> Администрации Великого Новгорода от 14.04.2025 N 1337.</w:t>
      </w:r>
    </w:p>
    <w:p w:rsidR="00D4070F" w:rsidRDefault="00D4070F">
      <w:pPr>
        <w:pStyle w:val="ConsPlusNormal"/>
        <w:spacing w:before="220"/>
        <w:ind w:firstLine="540"/>
        <w:jc w:val="both"/>
      </w:pPr>
      <w:r>
        <w:t>Доля числа туристов в Великом Новгороде в общем количестве туристов, посетивших Новгородскую область, составляет в среднем 57 процентов.</w:t>
      </w:r>
    </w:p>
    <w:p w:rsidR="00D4070F" w:rsidRDefault="00D4070F">
      <w:pPr>
        <w:pStyle w:val="ConsPlusNormal"/>
        <w:spacing w:before="220"/>
        <w:ind w:firstLine="540"/>
        <w:jc w:val="both"/>
      </w:pPr>
      <w:r>
        <w:t xml:space="preserve">Резкое падение количества туристов в Великий Новгород в 2020 - 2021 годах, связанное с пандемией </w:t>
      </w:r>
      <w:proofErr w:type="spellStart"/>
      <w:r>
        <w:t>коронавируса</w:t>
      </w:r>
      <w:proofErr w:type="spellEnd"/>
      <w:r>
        <w:t xml:space="preserve">, остановилось. Показатель, характеризующий количество туристов, принятых на базе коллективных средств размещения Великого Новгорода, в I квартале 2022 года превысил аналогичный показатель I квартала 2019 года на 10 процентов. При этом изменилась структура туристского потока - в общем количестве доля иностранных туристов теперь составляет менее 3 процентов (в </w:t>
      </w:r>
      <w:proofErr w:type="spellStart"/>
      <w:r>
        <w:t>допандемийный</w:t>
      </w:r>
      <w:proofErr w:type="spellEnd"/>
      <w:r>
        <w:t xml:space="preserve"> период - 15 - 17 процентов).</w:t>
      </w:r>
    </w:p>
    <w:p w:rsidR="00D4070F" w:rsidRDefault="00D4070F">
      <w:pPr>
        <w:pStyle w:val="ConsPlusNormal"/>
        <w:spacing w:before="220"/>
        <w:ind w:firstLine="540"/>
        <w:jc w:val="both"/>
      </w:pPr>
      <w:r>
        <w:t>В Великом Новгороде есть все условия для развития туристической отрасли - географические, культурно-исторические и рекреационные. Основными видами туризма для Великого Новгорода являются культурно-познавательный и паломнический туризм, перспективными направлениями для развития являются деловой (археологический) и детский туризм. Город также обладает потенциалом для событийного туризма.</w:t>
      </w:r>
    </w:p>
    <w:p w:rsidR="00D4070F" w:rsidRDefault="00D4070F">
      <w:pPr>
        <w:pStyle w:val="ConsPlusNormal"/>
        <w:spacing w:before="220"/>
        <w:ind w:firstLine="540"/>
        <w:jc w:val="both"/>
      </w:pPr>
      <w:r>
        <w:t>Комплексный подход к созданию условий для развития туризма и туристской деятельности на территории Великого Новгорода обеспечивается реализацией мероприятий текущего и инвестиционного характера, координацией действий исполнителей муниципальной программы. Муниципальная программа сохраняет преемственность с ранее действующими муниципальными программами по развитию туризма и туристской деятельности, мероприятия которых, актуальные в настоящее время, представлены в настоящей муниципальной программе и дополнены новыми мероприятиями, необходимыми для решения задач и достижения поставленной цели.</w:t>
      </w:r>
    </w:p>
    <w:p w:rsidR="00D4070F" w:rsidRDefault="00D4070F">
      <w:pPr>
        <w:pStyle w:val="ConsPlusNormal"/>
        <w:spacing w:before="220"/>
        <w:ind w:firstLine="540"/>
        <w:jc w:val="both"/>
      </w:pPr>
      <w:r>
        <w:t>Сфера туризма относится к числу приоритетных направлений развития Великого Новгорода.</w:t>
      </w:r>
    </w:p>
    <w:p w:rsidR="00D4070F" w:rsidRDefault="00D4070F">
      <w:pPr>
        <w:pStyle w:val="ConsPlusNormal"/>
        <w:spacing w:before="220"/>
        <w:ind w:firstLine="540"/>
        <w:jc w:val="both"/>
      </w:pPr>
      <w:r>
        <w:t xml:space="preserve">Приоритеты государственной и региональной политики в сфере туризма определены в </w:t>
      </w:r>
      <w:r>
        <w:lastRenderedPageBreak/>
        <w:t>следующих документах:</w:t>
      </w:r>
    </w:p>
    <w:p w:rsidR="00D4070F" w:rsidRDefault="00D4070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9">
        <w:r>
          <w:rPr>
            <w:color w:val="0000FF"/>
          </w:rPr>
          <w:t>закон</w:t>
        </w:r>
      </w:hyperlink>
      <w:r>
        <w:t xml:space="preserve"> от 24 ноября 1996 г. N 132-ФЗ "Об основах туристской деятельности в Российской Федерации" (далее - Федеральный закон N 132-ФЗ);</w:t>
      </w:r>
    </w:p>
    <w:p w:rsidR="00D4070F" w:rsidRDefault="00D4070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0">
        <w:r>
          <w:rPr>
            <w:color w:val="0000FF"/>
          </w:rPr>
          <w:t>закон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Федерации";</w:t>
      </w:r>
    </w:p>
    <w:p w:rsidR="00D4070F" w:rsidRDefault="00D4070F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Стратегия</w:t>
        </w:r>
      </w:hyperlink>
      <w:r>
        <w:t xml:space="preserve"> развития информационного общества в Российской Федерации на 2017 - 2030 годы, утвержденная Указом Президента Российской Федерации от 9 мая 2017 г. N 203;</w:t>
      </w:r>
    </w:p>
    <w:p w:rsidR="00D4070F" w:rsidRDefault="00D4070F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Стратегия</w:t>
        </w:r>
      </w:hyperlink>
      <w:r>
        <w:t xml:space="preserve"> развития туризма в Российской Федерации на период до 2035 года, утвержденная Распоряжением Правительства Российской Федерации от 20.09.2019 N 2129-р;</w:t>
      </w:r>
    </w:p>
    <w:p w:rsidR="00D4070F" w:rsidRDefault="00D4070F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План</w:t>
        </w:r>
      </w:hyperlink>
      <w:r>
        <w:t xml:space="preserve"> мероприятий по реализации Стратегии развития туризма в Российской Федерации на период до 2035 года, утвержденный Распоряжением Правительства Российской Федерации от 19.08.2022 N 2321-р;</w:t>
      </w:r>
    </w:p>
    <w:p w:rsidR="00D4070F" w:rsidRDefault="00D4070F">
      <w:pPr>
        <w:pStyle w:val="ConsPlusNormal"/>
        <w:spacing w:before="220"/>
        <w:ind w:firstLine="540"/>
        <w:jc w:val="both"/>
      </w:pPr>
      <w:r>
        <w:t xml:space="preserve">областной </w:t>
      </w:r>
      <w:hyperlink r:id="rId34">
        <w:r>
          <w:rPr>
            <w:color w:val="0000FF"/>
          </w:rPr>
          <w:t>закон</w:t>
        </w:r>
      </w:hyperlink>
      <w:r>
        <w:t xml:space="preserve"> от 4 апреля 2019 г. N 394-ОЗ "О Стратегии социально-экономического развития Новгородской области до 2026 года".</w:t>
      </w:r>
    </w:p>
    <w:p w:rsidR="00D4070F" w:rsidRDefault="00D4070F">
      <w:pPr>
        <w:pStyle w:val="ConsPlusNormal"/>
        <w:spacing w:before="220"/>
        <w:ind w:firstLine="540"/>
        <w:jc w:val="both"/>
      </w:pPr>
      <w:r>
        <w:t>Решение задач, определенных муниципальной программой, соответствует приоритетам развития Великого Новгорода, указанным в следующих документах:</w:t>
      </w:r>
    </w:p>
    <w:p w:rsidR="00D4070F" w:rsidRDefault="00D4070F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Устав</w:t>
        </w:r>
      </w:hyperlink>
      <w:r>
        <w:t xml:space="preserve"> муниципального образования - городского округа Великий Новгород, утвержденный решением Думы Великого Новгорода от 02.10.2017 N 1267;</w:t>
      </w:r>
    </w:p>
    <w:p w:rsidR="00D4070F" w:rsidRDefault="00D4070F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Стратегия</w:t>
        </w:r>
      </w:hyperlink>
      <w:r>
        <w:t xml:space="preserve"> социально-экономического развития Великого Новгорода на период до 2030 года, утвержденная решением Думы Великого Новгорода от 27.10.2017 N 1288;</w:t>
      </w:r>
    </w:p>
    <w:p w:rsidR="00D4070F" w:rsidRDefault="00D4070F">
      <w:pPr>
        <w:pStyle w:val="ConsPlusNormal"/>
        <w:spacing w:before="220"/>
        <w:ind w:firstLine="540"/>
        <w:jc w:val="both"/>
      </w:pPr>
      <w:r>
        <w:t>План мероприятий по реализации Стратегии социально-экономического развития Великого Новгорода на период до 2030 года, утвержденный решением Думы Великого Новгорода от 02.11.2017 N 4902.</w:t>
      </w:r>
    </w:p>
    <w:p w:rsidR="00D4070F" w:rsidRDefault="00D4070F">
      <w:pPr>
        <w:pStyle w:val="ConsPlusNormal"/>
        <w:ind w:firstLine="540"/>
        <w:jc w:val="both"/>
      </w:pPr>
    </w:p>
    <w:p w:rsidR="00D4070F" w:rsidRDefault="00D4070F">
      <w:pPr>
        <w:pStyle w:val="ConsPlusTitle"/>
        <w:jc w:val="center"/>
        <w:outlineLvl w:val="1"/>
      </w:pPr>
      <w:r>
        <w:t>2. Основное мероприятие муниципальной программы</w:t>
      </w:r>
    </w:p>
    <w:p w:rsidR="00D4070F" w:rsidRDefault="00D4070F">
      <w:pPr>
        <w:pStyle w:val="ConsPlusNormal"/>
        <w:ind w:firstLine="540"/>
        <w:jc w:val="both"/>
      </w:pPr>
    </w:p>
    <w:p w:rsidR="00D4070F" w:rsidRDefault="00D4070F">
      <w:pPr>
        <w:pStyle w:val="ConsPlusNormal"/>
        <w:ind w:firstLine="540"/>
        <w:jc w:val="both"/>
      </w:pPr>
      <w:r>
        <w:t>Основным мероприятием муниципальной программы является формирование конкурентоспособного туристского продукта Великого Новгорода.</w:t>
      </w:r>
    </w:p>
    <w:p w:rsidR="00D4070F" w:rsidRDefault="00D4070F">
      <w:pPr>
        <w:pStyle w:val="ConsPlusNormal"/>
        <w:spacing w:before="220"/>
        <w:ind w:firstLine="540"/>
        <w:jc w:val="both"/>
      </w:pPr>
      <w:r>
        <w:t>Туристский продукт Великого Новгорода формируют предприятия и организации сферы туризма города - музеи, средства коллективного размещения, туристические компании и предприятия общественного питания, сувенирные магазины и развлекательные центры. ТИЦ и региональный туристский офис, Администрация Великого Новгорода и Правительство Новгородской области оказывают содействие в формировании туристского продукта и способствуют его продвижению. Комплексный подход к формированию и продвижению туристского предложения Великого Новгорода обеспечивает его конкурентоспособность, эффективность совместных усилий власти и бизнеса по созданию условий для развития туризма в Великом Новгороде.</w:t>
      </w:r>
    </w:p>
    <w:p w:rsidR="00D4070F" w:rsidRDefault="00D4070F">
      <w:pPr>
        <w:pStyle w:val="ConsPlusNormal"/>
        <w:spacing w:before="220"/>
        <w:ind w:firstLine="540"/>
        <w:jc w:val="both"/>
      </w:pPr>
      <w:r>
        <w:t>Основное мероприятие муниципальной программы направлено на решение в части полномочий Администрации Великого Новгорода задач в сфере туризма Великого Новгорода, указанных в Стратегии социально-экономического развития Великого Новгорода на период до 2030 года.</w:t>
      </w:r>
    </w:p>
    <w:p w:rsidR="00D4070F" w:rsidRDefault="00D4070F">
      <w:pPr>
        <w:pStyle w:val="ConsPlusNormal"/>
        <w:spacing w:before="220"/>
        <w:ind w:firstLine="540"/>
        <w:jc w:val="both"/>
      </w:pPr>
      <w:r>
        <w:t>Для обеспечения комплексного развития туристической отрасли будет обеспечиваться решение следующих стратегических задач:</w:t>
      </w:r>
    </w:p>
    <w:p w:rsidR="00D4070F" w:rsidRDefault="00D4070F">
      <w:pPr>
        <w:pStyle w:val="ConsPlusNormal"/>
        <w:spacing w:before="220"/>
        <w:ind w:firstLine="540"/>
        <w:jc w:val="both"/>
      </w:pPr>
      <w:r>
        <w:lastRenderedPageBreak/>
        <w:t>создание благоприятной среды для деятельности субъектов туристской индустрии путем обеспечения поэтапного развития территорий за счет участия в федеральных и национальных проектах, конкурсах и грантах, привлечения частных инвестиций;</w:t>
      </w:r>
    </w:p>
    <w:p w:rsidR="00D4070F" w:rsidRDefault="00D4070F">
      <w:pPr>
        <w:pStyle w:val="ConsPlusNormal"/>
        <w:spacing w:before="220"/>
        <w:ind w:firstLine="540"/>
        <w:jc w:val="both"/>
      </w:pPr>
      <w:proofErr w:type="gramStart"/>
      <w:r>
        <w:t>развитие туристической инфраструктуры Великого Новгорода за счет строительства и реновации объектов туристского интереса, коллективных средств размещения различного уровня с привлечением частных инвестиций (в период до 2029 года на территории Великого Новгорода планируется строительство 8 новых коллективных средств размещения, реконструкция гостиницы "Акрон"), развитие системы туристской навигации Великого Новгорода, содержание, развитие и финансирование природных объектов и тематических парков за счет муниципальных, областных</w:t>
      </w:r>
      <w:proofErr w:type="gramEnd"/>
      <w:r>
        <w:t xml:space="preserve"> и федеральных средств;</w:t>
      </w:r>
    </w:p>
    <w:p w:rsidR="00D4070F" w:rsidRDefault="00D4070F">
      <w:pPr>
        <w:pStyle w:val="ConsPlusNormal"/>
        <w:spacing w:before="220"/>
        <w:ind w:firstLine="540"/>
        <w:jc w:val="both"/>
      </w:pPr>
      <w:proofErr w:type="gramStart"/>
      <w:r>
        <w:t>создание условий для развития делового (археологического), событийного туризма через участие в федеральных конкурсах, что способствует созданию конкурентных событийных продуктов через различные формы кооперации власти, бизнес-сообщества и общественных организаций (разработанные в 2022 году при содействии комитета детские туристские проекты туроператора по внутреннему туризму из Великого Новгорода ООО "Транспортно-туристическая компания "Садко" стали лауреатами конкурса Федерального агентства по туризму и получат федеральную поддержку</w:t>
      </w:r>
      <w:proofErr w:type="gramEnd"/>
      <w:r>
        <w:t xml:space="preserve"> </w:t>
      </w:r>
      <w:proofErr w:type="gramStart"/>
      <w:r>
        <w:t>в их продвижении); продвижение календаря культурных событий Великого Новгорода на международном и российском туристских рынках (реализуется как через мероприятия муниципальной программы, так и при содействии АНО "Туристический офис "Русь Новгородская");</w:t>
      </w:r>
      <w:proofErr w:type="gramEnd"/>
    </w:p>
    <w:p w:rsidR="00D4070F" w:rsidRDefault="00D4070F">
      <w:pPr>
        <w:pStyle w:val="ConsPlusNormal"/>
        <w:spacing w:before="220"/>
        <w:ind w:firstLine="540"/>
        <w:jc w:val="both"/>
      </w:pPr>
      <w:proofErr w:type="gramStart"/>
      <w:r>
        <w:t xml:space="preserve">повышение качества обслуживания в сфере гостеприимства Великого Новгорода за счет стандартизации и сертификации гостиниц и гостиничных услуг, проводимых за счет собственных средств в соответствии с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N 132-ФЗ и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29 июня 2015 г. N 162-ФЗ "О стандартизации в Российской Федерации" (качество обслуживания в сфере питания растет благодаря проведению муниципальных и региональных конкурсов и фестивалей среди предприятий</w:t>
      </w:r>
      <w:proofErr w:type="gramEnd"/>
      <w:r>
        <w:t xml:space="preserve"> общественного питания; лингвистические отделения </w:t>
      </w:r>
      <w:proofErr w:type="spellStart"/>
      <w:r>
        <w:t>НовГУ</w:t>
      </w:r>
      <w:proofErr w:type="spellEnd"/>
      <w:r>
        <w:t xml:space="preserve">, частные языковые школы помогают повысить языковые компетенции работников сферы гостеприимства; проведение обучающих семинаров и научно-практических конференций по вопросам развития туризма Администрацией Великого Новгорода совместно с Ассоциацией туризма Великого Новгорода и </w:t>
      </w:r>
      <w:proofErr w:type="spellStart"/>
      <w:r>
        <w:t>НовГУ</w:t>
      </w:r>
      <w:proofErr w:type="spellEnd"/>
      <w:r>
        <w:t xml:space="preserve"> также вносит значимый вклад в развитие сферы туризма);</w:t>
      </w:r>
    </w:p>
    <w:p w:rsidR="00D4070F" w:rsidRDefault="00D4070F">
      <w:pPr>
        <w:pStyle w:val="ConsPlusNormal"/>
        <w:spacing w:before="220"/>
        <w:ind w:firstLine="540"/>
        <w:jc w:val="both"/>
      </w:pPr>
      <w:proofErr w:type="gramStart"/>
      <w:r>
        <w:t>продвижение турпродукта Великого Новгорода в рамках участия города в международных и российских туристских выставках и специализированных мероприятиях, презентационных мероприятиях в городах-побратимах и городах-партнерах (в том числе ганзейских), которые организуются с привлечением средств муниципальной программы, за счет средств на обеспечение международных связей Великого Новгорода и в соответствии с Планом международных обменов, утверждаемым ежегодно постановлением Администрации Великого Новгорода, а также за счет</w:t>
      </w:r>
      <w:proofErr w:type="gramEnd"/>
      <w:r>
        <w:t xml:space="preserve"> средств бюджетов городов-партнеров и городов-побратимов Великого Новгорода;</w:t>
      </w:r>
    </w:p>
    <w:p w:rsidR="00D4070F" w:rsidRDefault="00D4070F">
      <w:pPr>
        <w:pStyle w:val="ConsPlusNormal"/>
        <w:spacing w:before="220"/>
        <w:ind w:firstLine="540"/>
        <w:jc w:val="both"/>
      </w:pPr>
      <w:r>
        <w:t>повышение информационной доступности туристского предложения Великого Новгорода;</w:t>
      </w:r>
    </w:p>
    <w:p w:rsidR="00D4070F" w:rsidRDefault="00D4070F">
      <w:pPr>
        <w:pStyle w:val="ConsPlusNormal"/>
        <w:spacing w:before="220"/>
        <w:ind w:firstLine="540"/>
        <w:jc w:val="both"/>
      </w:pPr>
      <w:proofErr w:type="gramStart"/>
      <w:r>
        <w:t>создание условий для формирования объектов показа музейной инфраструктуры с целью дальнейшего продвижения Великого Новгорода как центра мирового туризма путем осуществления деятельности Администрации Великого Новгорода по передаче муниципальных помещений и земельных участков в аренду или собственность предприятиям и организациям сферы туризма, поддержки Администрацией Великого Новгорода конкурсных заявок субъектов сферы туризма при участии в конкурсах и грантах.</w:t>
      </w:r>
      <w:proofErr w:type="gramEnd"/>
    </w:p>
    <w:p w:rsidR="00D4070F" w:rsidRDefault="00D4070F">
      <w:pPr>
        <w:pStyle w:val="ConsPlusNormal"/>
        <w:ind w:firstLine="540"/>
        <w:jc w:val="both"/>
      </w:pPr>
    </w:p>
    <w:p w:rsidR="00D4070F" w:rsidRDefault="00D4070F">
      <w:pPr>
        <w:pStyle w:val="ConsPlusTitle"/>
        <w:jc w:val="center"/>
        <w:outlineLvl w:val="1"/>
      </w:pPr>
      <w:r>
        <w:t>3. Анализ рисков реализации муниципальной программы</w:t>
      </w:r>
    </w:p>
    <w:p w:rsidR="00D4070F" w:rsidRDefault="00D4070F">
      <w:pPr>
        <w:pStyle w:val="ConsPlusNormal"/>
        <w:ind w:firstLine="540"/>
        <w:jc w:val="both"/>
      </w:pPr>
    </w:p>
    <w:p w:rsidR="00D4070F" w:rsidRDefault="00D4070F">
      <w:pPr>
        <w:pStyle w:val="ConsPlusNormal"/>
        <w:ind w:firstLine="540"/>
        <w:jc w:val="both"/>
      </w:pPr>
      <w:r>
        <w:t xml:space="preserve">Возможные социальные, финансово-экономические и прочие риски, способные повлиять на </w:t>
      </w:r>
      <w:r>
        <w:lastRenderedPageBreak/>
        <w:t>ход реализации муниципальной программы:</w:t>
      </w:r>
    </w:p>
    <w:p w:rsidR="00D4070F" w:rsidRDefault="00D4070F">
      <w:pPr>
        <w:pStyle w:val="ConsPlusNormal"/>
        <w:spacing w:before="220"/>
        <w:ind w:firstLine="540"/>
        <w:jc w:val="both"/>
      </w:pPr>
      <w:r>
        <w:t>ограничение на передвижение и проведение массовых мероприятий в связи с неблагоприятной санитарно-эпидемической ситуацией;</w:t>
      </w:r>
    </w:p>
    <w:p w:rsidR="00D4070F" w:rsidRDefault="00D4070F">
      <w:pPr>
        <w:pStyle w:val="ConsPlusNormal"/>
        <w:spacing w:before="220"/>
        <w:ind w:firstLine="540"/>
        <w:jc w:val="both"/>
      </w:pPr>
      <w:r>
        <w:t>растущая конкуренция между туристскими направлениями России;</w:t>
      </w:r>
    </w:p>
    <w:p w:rsidR="00D4070F" w:rsidRDefault="00D4070F">
      <w:pPr>
        <w:pStyle w:val="ConsPlusNormal"/>
        <w:spacing w:before="220"/>
        <w:ind w:firstLine="540"/>
        <w:jc w:val="both"/>
      </w:pPr>
      <w:r>
        <w:t>рост потребительских цен;</w:t>
      </w:r>
    </w:p>
    <w:p w:rsidR="00D4070F" w:rsidRDefault="00D4070F">
      <w:pPr>
        <w:pStyle w:val="ConsPlusNormal"/>
        <w:spacing w:before="220"/>
        <w:ind w:firstLine="540"/>
        <w:jc w:val="both"/>
      </w:pPr>
      <w:r>
        <w:t>падение покупательной способности населения России;</w:t>
      </w:r>
    </w:p>
    <w:p w:rsidR="00D4070F" w:rsidRDefault="00D4070F">
      <w:pPr>
        <w:pStyle w:val="ConsPlusNormal"/>
        <w:spacing w:before="220"/>
        <w:ind w:firstLine="540"/>
        <w:jc w:val="both"/>
      </w:pPr>
      <w:r>
        <w:t>снижение процентного соотношения организованных туристских групп в общем туристском потоке;</w:t>
      </w:r>
    </w:p>
    <w:p w:rsidR="00D4070F" w:rsidRDefault="00D4070F">
      <w:pPr>
        <w:pStyle w:val="ConsPlusNormal"/>
        <w:spacing w:before="220"/>
        <w:ind w:firstLine="540"/>
        <w:jc w:val="both"/>
      </w:pPr>
      <w:r>
        <w:t>наличие визовых барьеров (отсутствие изменений к лучшему или ухудшение ситуации с выдачей виз иностранным туристам);</w:t>
      </w:r>
    </w:p>
    <w:p w:rsidR="00D4070F" w:rsidRDefault="00D4070F">
      <w:pPr>
        <w:pStyle w:val="ConsPlusNormal"/>
        <w:spacing w:before="220"/>
        <w:ind w:firstLine="540"/>
        <w:jc w:val="both"/>
      </w:pPr>
      <w:r>
        <w:t>финансовая нестабильность участников финансирования муниципальной программы (в части внебюджетных источников).</w:t>
      </w:r>
    </w:p>
    <w:p w:rsidR="00D4070F" w:rsidRDefault="00D4070F">
      <w:pPr>
        <w:pStyle w:val="ConsPlusNormal"/>
        <w:spacing w:before="220"/>
        <w:ind w:firstLine="540"/>
        <w:jc w:val="both"/>
      </w:pPr>
      <w:r>
        <w:t>Мерами управления рисками реализации муниципальной программы являются:</w:t>
      </w:r>
    </w:p>
    <w:p w:rsidR="00D4070F" w:rsidRDefault="00D4070F">
      <w:pPr>
        <w:pStyle w:val="ConsPlusNormal"/>
        <w:spacing w:before="220"/>
        <w:ind w:firstLine="540"/>
        <w:jc w:val="both"/>
      </w:pPr>
      <w:r>
        <w:t>проведение регулярного мониторинга законодательных актов Российской Федерации, затрагивающих сферу туризма;</w:t>
      </w:r>
    </w:p>
    <w:p w:rsidR="00D4070F" w:rsidRDefault="00D4070F">
      <w:pPr>
        <w:pStyle w:val="ConsPlusNormal"/>
        <w:spacing w:before="220"/>
        <w:ind w:firstLine="540"/>
        <w:jc w:val="both"/>
      </w:pPr>
      <w:r>
        <w:t>проведение дополнительных исследований;</w:t>
      </w:r>
    </w:p>
    <w:p w:rsidR="00D4070F" w:rsidRDefault="00D4070F">
      <w:pPr>
        <w:pStyle w:val="ConsPlusNormal"/>
        <w:spacing w:before="220"/>
        <w:ind w:firstLine="540"/>
        <w:jc w:val="both"/>
      </w:pPr>
      <w:r>
        <w:t>изучение опыта развития сферы туризма в муниципалитетах и регионах России, за рубежом;</w:t>
      </w:r>
    </w:p>
    <w:p w:rsidR="00D4070F" w:rsidRDefault="00D4070F">
      <w:pPr>
        <w:pStyle w:val="ConsPlusNormal"/>
        <w:spacing w:before="220"/>
        <w:ind w:firstLine="540"/>
        <w:jc w:val="both"/>
      </w:pPr>
      <w:r>
        <w:t>оперативная разработка и реализация комплекса мер, направленного на минимизацию того или иного риска.</w:t>
      </w:r>
    </w:p>
    <w:p w:rsidR="00D4070F" w:rsidRDefault="00D4070F">
      <w:pPr>
        <w:pStyle w:val="ConsPlusNormal"/>
        <w:ind w:firstLine="540"/>
        <w:jc w:val="both"/>
      </w:pPr>
    </w:p>
    <w:p w:rsidR="00D4070F" w:rsidRDefault="00D4070F">
      <w:pPr>
        <w:pStyle w:val="ConsPlusTitle"/>
        <w:jc w:val="center"/>
        <w:outlineLvl w:val="1"/>
      </w:pPr>
      <w:r>
        <w:t>4. Механизм управления реализацией муниципальной программы</w:t>
      </w:r>
    </w:p>
    <w:p w:rsidR="00D4070F" w:rsidRDefault="00D4070F">
      <w:pPr>
        <w:pStyle w:val="ConsPlusNormal"/>
        <w:ind w:firstLine="540"/>
        <w:jc w:val="both"/>
      </w:pPr>
    </w:p>
    <w:p w:rsidR="00D4070F" w:rsidRDefault="00D4070F">
      <w:pPr>
        <w:pStyle w:val="ConsPlusNormal"/>
        <w:ind w:firstLine="540"/>
        <w:jc w:val="both"/>
      </w:pPr>
      <w:r>
        <w:t>Комитет является ответственным исполнителем и осуществляет:</w:t>
      </w:r>
    </w:p>
    <w:p w:rsidR="00D4070F" w:rsidRDefault="00D4070F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 муниципальной программы, координацию деятельности соисполнителей муниципальной программы в процессе ее реализации;</w:t>
      </w:r>
    </w:p>
    <w:p w:rsidR="00D4070F" w:rsidRDefault="00D4070F">
      <w:pPr>
        <w:pStyle w:val="ConsPlusNormal"/>
        <w:spacing w:before="220"/>
        <w:ind w:firstLine="540"/>
        <w:jc w:val="both"/>
      </w:pPr>
      <w:r>
        <w:t>обеспечение эффективности реализации муниципальной программы;</w:t>
      </w:r>
    </w:p>
    <w:p w:rsidR="00D4070F" w:rsidRDefault="00D4070F">
      <w:pPr>
        <w:pStyle w:val="ConsPlusNormal"/>
        <w:spacing w:before="220"/>
        <w:ind w:firstLine="540"/>
        <w:jc w:val="both"/>
      </w:pPr>
      <w:r>
        <w:t>подготовку при необходимости предложений по уточнению объемов финансирования, перечня и состава мероприятий, целевых показателей, соисполнителей и участников муниципальной программы;</w:t>
      </w:r>
    </w:p>
    <w:p w:rsidR="00D4070F" w:rsidRDefault="00D4070F">
      <w:pPr>
        <w:pStyle w:val="ConsPlusNormal"/>
        <w:spacing w:before="220"/>
        <w:ind w:firstLine="540"/>
        <w:jc w:val="both"/>
      </w:pPr>
      <w:proofErr w:type="gramStart"/>
      <w:r>
        <w:t xml:space="preserve">составление отчетов о ходе реализации муниципальной программы до 15 июля текущего года и до 20 февраля года, следующего за отчетным, в соответствии с </w:t>
      </w:r>
      <w:hyperlink r:id="rId39">
        <w:r>
          <w:rPr>
            <w:color w:val="0000FF"/>
          </w:rPr>
          <w:t>постановлением</w:t>
        </w:r>
      </w:hyperlink>
      <w:r>
        <w:t xml:space="preserve"> Администрации Великого Новгорода от 02.09.2013 N 4561 "Об утверждении Порядка принятия решений о разработке муниципальных программ Великого Новгорода, их формирования, реализации и оценки эффективности".</w:t>
      </w:r>
      <w:proofErr w:type="gramEnd"/>
    </w:p>
    <w:p w:rsidR="00D4070F" w:rsidRDefault="00D4070F">
      <w:pPr>
        <w:pStyle w:val="ConsPlusNormal"/>
        <w:spacing w:before="220"/>
        <w:ind w:firstLine="540"/>
        <w:jc w:val="both"/>
      </w:pPr>
      <w:r>
        <w:t>Координация хода реализации муниципальной программы осуществляется заместителем Главы администрации Великого Новгорода, курирующим комитет в соответствии с Распределением должностных обязанностей между Мэром Великого Новгорода, заместителями Главы администрации Великого Новгорода.</w:t>
      </w:r>
    </w:p>
    <w:p w:rsidR="00D4070F" w:rsidRDefault="00D4070F">
      <w:pPr>
        <w:pStyle w:val="ConsPlusNormal"/>
        <w:ind w:firstLine="540"/>
        <w:jc w:val="both"/>
      </w:pPr>
    </w:p>
    <w:p w:rsidR="00D4070F" w:rsidRDefault="00D4070F">
      <w:pPr>
        <w:pStyle w:val="ConsPlusTitle"/>
        <w:jc w:val="center"/>
        <w:outlineLvl w:val="1"/>
      </w:pPr>
      <w:r>
        <w:t>5. Перечень мероприятий муниципальной программы</w:t>
      </w:r>
    </w:p>
    <w:p w:rsidR="00D4070F" w:rsidRDefault="00D4070F">
      <w:pPr>
        <w:pStyle w:val="ConsPlusNormal"/>
        <w:ind w:firstLine="540"/>
        <w:jc w:val="both"/>
      </w:pPr>
    </w:p>
    <w:p w:rsidR="00D4070F" w:rsidRDefault="00D4070F">
      <w:pPr>
        <w:pStyle w:val="ConsPlusNormal"/>
        <w:sectPr w:rsidR="00D4070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551"/>
        <w:gridCol w:w="1417"/>
        <w:gridCol w:w="793"/>
        <w:gridCol w:w="793"/>
        <w:gridCol w:w="1700"/>
        <w:gridCol w:w="907"/>
        <w:gridCol w:w="793"/>
        <w:gridCol w:w="793"/>
        <w:gridCol w:w="793"/>
        <w:gridCol w:w="793"/>
        <w:gridCol w:w="793"/>
        <w:gridCol w:w="793"/>
      </w:tblGrid>
      <w:tr w:rsidR="00D4070F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Наименование мероприятия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Исполнитель мероприятия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Срок реализации (годы)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Целевой показатель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56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Объем финансирования по годам (тыс. рублей)</w:t>
            </w:r>
          </w:p>
        </w:tc>
      </w:tr>
      <w:tr w:rsidR="00D4070F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2029 год</w:t>
            </w:r>
          </w:p>
        </w:tc>
      </w:tr>
      <w:tr w:rsidR="00D4070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13</w:t>
            </w:r>
          </w:p>
        </w:tc>
      </w:tr>
      <w:tr w:rsidR="00D4070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291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both"/>
            </w:pPr>
            <w:r>
              <w:t>Задача. Создание благоприятных условий для развития туризма в Великом Новгороде</w:t>
            </w:r>
          </w:p>
        </w:tc>
      </w:tr>
      <w:tr w:rsidR="00D4070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91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both"/>
            </w:pPr>
            <w:r>
              <w:t>Основное мероприятие. Формирование конкурентоспособного туристского продукта Великого Новгорода</w:t>
            </w:r>
          </w:p>
        </w:tc>
      </w:tr>
      <w:tr w:rsidR="00D4070F">
        <w:tc>
          <w:tcPr>
            <w:tcW w:w="680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>Мероприятие 1. Информационное обеспечение продвижения туристского продукта Великого Новгорода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5051,3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4265,0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2624,5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2624,5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2624,5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575,0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575,0</w:t>
            </w:r>
          </w:p>
        </w:tc>
      </w:tr>
      <w:tr w:rsidR="00D4070F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1705,0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1212,7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</w:tr>
      <w:tr w:rsidR="00D4070F">
        <w:tblPrEx>
          <w:tblBorders>
            <w:insideH w:val="none" w:sz="0" w:space="0" w:color="auto"/>
          </w:tblBorders>
        </w:tblPrEx>
        <w:tc>
          <w:tcPr>
            <w:tcW w:w="13599" w:type="dxa"/>
            <w:gridSpan w:val="13"/>
            <w:tcBorders>
              <w:top w:val="nil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09.02.2023 </w:t>
            </w:r>
            <w:hyperlink r:id="rId40">
              <w:r>
                <w:rPr>
                  <w:color w:val="0000FF"/>
                </w:rPr>
                <w:t>N 564</w:t>
              </w:r>
            </w:hyperlink>
            <w:r>
              <w:t>,</w:t>
            </w:r>
            <w:proofErr w:type="gramEnd"/>
          </w:p>
          <w:p w:rsidR="00D4070F" w:rsidRDefault="00D4070F">
            <w:pPr>
              <w:pStyle w:val="ConsPlusNormal"/>
              <w:jc w:val="both"/>
            </w:pPr>
            <w:r>
              <w:t xml:space="preserve">от 19.03.2024 </w:t>
            </w:r>
            <w:hyperlink r:id="rId41">
              <w:r>
                <w:rPr>
                  <w:color w:val="0000FF"/>
                </w:rPr>
                <w:t>N 1141</w:t>
              </w:r>
            </w:hyperlink>
            <w:r>
              <w:t xml:space="preserve">, от 30.01.2025 </w:t>
            </w:r>
            <w:hyperlink r:id="rId42">
              <w:r>
                <w:rPr>
                  <w:color w:val="0000FF"/>
                </w:rPr>
                <w:t>N 277</w:t>
              </w:r>
            </w:hyperlink>
            <w:r>
              <w:t>)</w:t>
            </w:r>
          </w:p>
        </w:tc>
      </w:tr>
      <w:tr w:rsidR="00D4070F">
        <w:tc>
          <w:tcPr>
            <w:tcW w:w="680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 xml:space="preserve">Администрирование, модернизация, обновление языковых версий и продвижение туристского информационного </w:t>
            </w:r>
            <w:proofErr w:type="gramStart"/>
            <w:r>
              <w:t>интернет-портала</w:t>
            </w:r>
            <w:proofErr w:type="gramEnd"/>
            <w:r>
              <w:t xml:space="preserve"> "</w:t>
            </w:r>
            <w:proofErr w:type="spellStart"/>
            <w:r>
              <w:t>VisitNovgorod</w:t>
            </w:r>
            <w:proofErr w:type="spellEnd"/>
            <w:r>
              <w:t>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Красная Изба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2023 - 2029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1.1.1, 1.1.2</w:t>
            </w: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1679,6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912,1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</w:tr>
      <w:tr w:rsidR="00D4070F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</w:tr>
      <w:tr w:rsidR="00D4070F">
        <w:tblPrEx>
          <w:tblBorders>
            <w:insideH w:val="none" w:sz="0" w:space="0" w:color="auto"/>
          </w:tblBorders>
        </w:tblPrEx>
        <w:tc>
          <w:tcPr>
            <w:tcW w:w="13599" w:type="dxa"/>
            <w:gridSpan w:val="13"/>
            <w:tcBorders>
              <w:top w:val="nil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09.02.2023 </w:t>
            </w:r>
            <w:hyperlink r:id="rId43">
              <w:r>
                <w:rPr>
                  <w:color w:val="0000FF"/>
                </w:rPr>
                <w:t>N 564</w:t>
              </w:r>
            </w:hyperlink>
            <w:r>
              <w:t>,</w:t>
            </w:r>
            <w:proofErr w:type="gramEnd"/>
          </w:p>
          <w:p w:rsidR="00D4070F" w:rsidRDefault="00D4070F">
            <w:pPr>
              <w:pStyle w:val="ConsPlusNormal"/>
              <w:jc w:val="both"/>
            </w:pPr>
            <w:r>
              <w:t xml:space="preserve">от 19.03.2024 </w:t>
            </w:r>
            <w:hyperlink r:id="rId44">
              <w:r>
                <w:rPr>
                  <w:color w:val="0000FF"/>
                </w:rPr>
                <w:t>N 1141</w:t>
              </w:r>
            </w:hyperlink>
            <w:r>
              <w:t xml:space="preserve">, от 30.01.2025 </w:t>
            </w:r>
            <w:hyperlink r:id="rId45">
              <w:r>
                <w:rPr>
                  <w:color w:val="0000FF"/>
                </w:rPr>
                <w:t>N 277</w:t>
              </w:r>
            </w:hyperlink>
            <w:r>
              <w:t>)</w:t>
            </w:r>
          </w:p>
        </w:tc>
      </w:tr>
      <w:tr w:rsidR="00D4070F">
        <w:tc>
          <w:tcPr>
            <w:tcW w:w="680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 xml:space="preserve">Выпуск и распространение </w:t>
            </w:r>
            <w:proofErr w:type="spellStart"/>
            <w:r>
              <w:lastRenderedPageBreak/>
              <w:t>имиджевых</w:t>
            </w:r>
            <w:proofErr w:type="spellEnd"/>
            <w:r>
              <w:t xml:space="preserve"> и информационных печатных и электронных изданий о туристском потенциале Великого Новгорода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lastRenderedPageBreak/>
              <w:t>-"-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 xml:space="preserve">бюджет Великого </w:t>
            </w:r>
            <w:r>
              <w:lastRenderedPageBreak/>
              <w:t>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lastRenderedPageBreak/>
              <w:t>320,0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</w:tr>
      <w:tr w:rsidR="00D4070F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375,0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144,2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</w:tr>
      <w:tr w:rsidR="00D4070F">
        <w:tblPrEx>
          <w:tblBorders>
            <w:insideH w:val="none" w:sz="0" w:space="0" w:color="auto"/>
          </w:tblBorders>
        </w:tblPrEx>
        <w:tc>
          <w:tcPr>
            <w:tcW w:w="13599" w:type="dxa"/>
            <w:gridSpan w:val="13"/>
            <w:tcBorders>
              <w:top w:val="nil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30.01.2025 N 277)</w:t>
            </w:r>
          </w:p>
        </w:tc>
      </w:tr>
      <w:tr w:rsidR="00D4070F">
        <w:tc>
          <w:tcPr>
            <w:tcW w:w="680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>Организация презентации туристского потенциала Великого Новгорода на деловых мероприятиях, в СМИ в рамках целевых проектов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комитет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2023 - 2029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1.1.1, 1.1.2</w:t>
            </w: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262,6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883,6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1625,0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2324,5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2324,5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300,0</w:t>
            </w:r>
          </w:p>
        </w:tc>
      </w:tr>
      <w:tr w:rsidR="00D4070F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Красная Изба</w:t>
            </w: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101,6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</w:tr>
      <w:tr w:rsidR="00D4070F">
        <w:tblPrEx>
          <w:tblBorders>
            <w:insideH w:val="none" w:sz="0" w:space="0" w:color="auto"/>
          </w:tblBorders>
        </w:tblPrEx>
        <w:tc>
          <w:tcPr>
            <w:tcW w:w="13599" w:type="dxa"/>
            <w:gridSpan w:val="13"/>
            <w:tcBorders>
              <w:top w:val="nil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09.02.2023 </w:t>
            </w:r>
            <w:hyperlink r:id="rId47">
              <w:r>
                <w:rPr>
                  <w:color w:val="0000FF"/>
                </w:rPr>
                <w:t>N 564</w:t>
              </w:r>
            </w:hyperlink>
            <w:r>
              <w:t>,</w:t>
            </w:r>
            <w:proofErr w:type="gramEnd"/>
          </w:p>
          <w:p w:rsidR="00D4070F" w:rsidRDefault="00D4070F">
            <w:pPr>
              <w:pStyle w:val="ConsPlusNormal"/>
              <w:jc w:val="both"/>
            </w:pPr>
            <w:r>
              <w:t xml:space="preserve">от 19.03.2024 </w:t>
            </w:r>
            <w:hyperlink r:id="rId48">
              <w:r>
                <w:rPr>
                  <w:color w:val="0000FF"/>
                </w:rPr>
                <w:t>N 1141</w:t>
              </w:r>
            </w:hyperlink>
            <w:r>
              <w:t xml:space="preserve">, от 16.07.2024 </w:t>
            </w:r>
            <w:hyperlink r:id="rId49">
              <w:r>
                <w:rPr>
                  <w:color w:val="0000FF"/>
                </w:rPr>
                <w:t>N 3072</w:t>
              </w:r>
            </w:hyperlink>
            <w:r>
              <w:t xml:space="preserve">, от 30.01.2025 </w:t>
            </w:r>
            <w:hyperlink r:id="rId50">
              <w:r>
                <w:rPr>
                  <w:color w:val="0000FF"/>
                </w:rPr>
                <w:t>N 277</w:t>
              </w:r>
            </w:hyperlink>
            <w:r>
              <w:t xml:space="preserve">, от 14.04.2025 </w:t>
            </w:r>
            <w:hyperlink r:id="rId51">
              <w:r>
                <w:rPr>
                  <w:color w:val="0000FF"/>
                </w:rPr>
                <w:t>N 1337</w:t>
              </w:r>
            </w:hyperlink>
            <w:r>
              <w:t>)</w:t>
            </w:r>
          </w:p>
        </w:tc>
      </w:tr>
      <w:tr w:rsidR="00D4070F">
        <w:tc>
          <w:tcPr>
            <w:tcW w:w="680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>Подготовка и проведение информационных туров в целях создания и распространения материалов и сюжетов о Великом Новгороде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Красная Изба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345,0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345,0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</w:tr>
      <w:tr w:rsidR="00D4070F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173,9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</w:tr>
      <w:tr w:rsidR="00D4070F">
        <w:tblPrEx>
          <w:tblBorders>
            <w:insideH w:val="none" w:sz="0" w:space="0" w:color="auto"/>
          </w:tblBorders>
        </w:tblPrEx>
        <w:tc>
          <w:tcPr>
            <w:tcW w:w="13599" w:type="dxa"/>
            <w:gridSpan w:val="13"/>
            <w:tcBorders>
              <w:top w:val="nil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30.01.2025 N 277)</w:t>
            </w:r>
          </w:p>
        </w:tc>
      </w:tr>
      <w:tr w:rsidR="00D4070F">
        <w:tc>
          <w:tcPr>
            <w:tcW w:w="680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 xml:space="preserve">Информационно-консультационное сопровождение в организации пребывания туристов в Великом </w:t>
            </w:r>
            <w:r>
              <w:lastRenderedPageBreak/>
              <w:t>Новгороде (информационно-консультационное обслуживание лиц в сфере туризма)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lastRenderedPageBreak/>
              <w:t>-"-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2082,2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1442,4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</w:tr>
      <w:tr w:rsidR="00D4070F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 xml:space="preserve">внебюджетные </w:t>
            </w:r>
            <w:r>
              <w:lastRenderedPageBreak/>
              <w:t>средства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lastRenderedPageBreak/>
              <w:t>530,0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443,0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</w:tr>
      <w:tr w:rsidR="00D4070F">
        <w:tblPrEx>
          <w:tblBorders>
            <w:insideH w:val="none" w:sz="0" w:space="0" w:color="auto"/>
          </w:tblBorders>
        </w:tblPrEx>
        <w:tc>
          <w:tcPr>
            <w:tcW w:w="13599" w:type="dxa"/>
            <w:gridSpan w:val="13"/>
            <w:tcBorders>
              <w:top w:val="nil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Великого Новгорода от 09.02.2023 </w:t>
            </w:r>
            <w:hyperlink r:id="rId53">
              <w:r>
                <w:rPr>
                  <w:color w:val="0000FF"/>
                </w:rPr>
                <w:t>N 564</w:t>
              </w:r>
            </w:hyperlink>
            <w:r>
              <w:t>,</w:t>
            </w:r>
            <w:proofErr w:type="gramEnd"/>
          </w:p>
          <w:p w:rsidR="00D4070F" w:rsidRDefault="00D4070F">
            <w:pPr>
              <w:pStyle w:val="ConsPlusNormal"/>
              <w:jc w:val="both"/>
            </w:pPr>
            <w:r>
              <w:t xml:space="preserve">от 19.03.2024 </w:t>
            </w:r>
            <w:hyperlink r:id="rId54">
              <w:r>
                <w:rPr>
                  <w:color w:val="0000FF"/>
                </w:rPr>
                <w:t>N 1141</w:t>
              </w:r>
            </w:hyperlink>
            <w:r>
              <w:t xml:space="preserve">, от 16.07.2024 </w:t>
            </w:r>
            <w:hyperlink r:id="rId55">
              <w:r>
                <w:rPr>
                  <w:color w:val="0000FF"/>
                </w:rPr>
                <w:t>N 3072</w:t>
              </w:r>
            </w:hyperlink>
            <w:r>
              <w:t xml:space="preserve">, от 30.01.2025 </w:t>
            </w:r>
            <w:hyperlink r:id="rId56">
              <w:r>
                <w:rPr>
                  <w:color w:val="0000FF"/>
                </w:rPr>
                <w:t>N 277</w:t>
              </w:r>
            </w:hyperlink>
            <w:r>
              <w:t>)</w:t>
            </w:r>
          </w:p>
        </w:tc>
      </w:tr>
      <w:tr w:rsidR="00D4070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>Разработка, изготовление, приобретение сувенирной продукции, включая продукцию под брендом "Великий Новгород - Родина России"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комитет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361,9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361,9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999,5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275,0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275,0</w:t>
            </w:r>
          </w:p>
        </w:tc>
      </w:tr>
      <w:tr w:rsidR="00D4070F">
        <w:tblPrEx>
          <w:tblBorders>
            <w:insideH w:val="none" w:sz="0" w:space="0" w:color="auto"/>
          </w:tblBorders>
        </w:tblPrEx>
        <w:tc>
          <w:tcPr>
            <w:tcW w:w="13599" w:type="dxa"/>
            <w:gridSpan w:val="13"/>
            <w:tcBorders>
              <w:top w:val="nil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09.02.2023 </w:t>
            </w:r>
            <w:hyperlink r:id="rId57">
              <w:r>
                <w:rPr>
                  <w:color w:val="0000FF"/>
                </w:rPr>
                <w:t>N 564</w:t>
              </w:r>
            </w:hyperlink>
            <w:r>
              <w:t>,</w:t>
            </w:r>
            <w:proofErr w:type="gramEnd"/>
          </w:p>
          <w:p w:rsidR="00D4070F" w:rsidRDefault="00D4070F">
            <w:pPr>
              <w:pStyle w:val="ConsPlusNormal"/>
              <w:jc w:val="both"/>
            </w:pPr>
            <w:r>
              <w:t xml:space="preserve">от 06.06.2023 </w:t>
            </w:r>
            <w:hyperlink r:id="rId58">
              <w:r>
                <w:rPr>
                  <w:color w:val="0000FF"/>
                </w:rPr>
                <w:t>N 2740</w:t>
              </w:r>
            </w:hyperlink>
            <w:r>
              <w:t xml:space="preserve">, от 19.03.2024 </w:t>
            </w:r>
            <w:hyperlink r:id="rId59">
              <w:r>
                <w:rPr>
                  <w:color w:val="0000FF"/>
                </w:rPr>
                <w:t>N 1141</w:t>
              </w:r>
            </w:hyperlink>
            <w:r>
              <w:t xml:space="preserve">, от 30.01.2025 </w:t>
            </w:r>
            <w:hyperlink r:id="rId60">
              <w:r>
                <w:rPr>
                  <w:color w:val="0000FF"/>
                </w:rPr>
                <w:t>N 277</w:t>
              </w:r>
            </w:hyperlink>
            <w:r>
              <w:t xml:space="preserve">, от 14.04.2025 </w:t>
            </w:r>
            <w:hyperlink r:id="rId61">
              <w:r>
                <w:rPr>
                  <w:color w:val="0000FF"/>
                </w:rPr>
                <w:t>N 1337</w:t>
              </w:r>
            </w:hyperlink>
            <w:r>
              <w:t>)</w:t>
            </w:r>
          </w:p>
        </w:tc>
      </w:tr>
      <w:tr w:rsidR="00D4070F">
        <w:tc>
          <w:tcPr>
            <w:tcW w:w="680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>Мероприятие 2. Содействие развитию туристской инфраструктуры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200,0</w:t>
            </w:r>
          </w:p>
        </w:tc>
      </w:tr>
      <w:tr w:rsidR="00D4070F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31840,5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</w:tr>
      <w:tr w:rsidR="00D4070F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</w:tr>
      <w:tr w:rsidR="00D4070F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</w:tr>
      <w:tr w:rsidR="00D4070F">
        <w:tblPrEx>
          <w:tblBorders>
            <w:insideH w:val="none" w:sz="0" w:space="0" w:color="auto"/>
          </w:tblBorders>
        </w:tblPrEx>
        <w:tc>
          <w:tcPr>
            <w:tcW w:w="13599" w:type="dxa"/>
            <w:gridSpan w:val="13"/>
            <w:tcBorders>
              <w:top w:val="nil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09.02.2023 </w:t>
            </w:r>
            <w:hyperlink r:id="rId62">
              <w:r>
                <w:rPr>
                  <w:color w:val="0000FF"/>
                </w:rPr>
                <w:t>N 564</w:t>
              </w:r>
            </w:hyperlink>
            <w:r>
              <w:t>,</w:t>
            </w:r>
            <w:proofErr w:type="gramEnd"/>
          </w:p>
          <w:p w:rsidR="00D4070F" w:rsidRDefault="00D4070F">
            <w:pPr>
              <w:pStyle w:val="ConsPlusNormal"/>
              <w:jc w:val="both"/>
            </w:pPr>
            <w:r>
              <w:lastRenderedPageBreak/>
              <w:t xml:space="preserve">от 28.08.2023 </w:t>
            </w:r>
            <w:hyperlink r:id="rId63">
              <w:r>
                <w:rPr>
                  <w:color w:val="0000FF"/>
                </w:rPr>
                <w:t>N 4179</w:t>
              </w:r>
            </w:hyperlink>
            <w:r>
              <w:t xml:space="preserve">, от 25.10.2023 </w:t>
            </w:r>
            <w:hyperlink r:id="rId64">
              <w:r>
                <w:rPr>
                  <w:color w:val="0000FF"/>
                </w:rPr>
                <w:t>N 5146</w:t>
              </w:r>
            </w:hyperlink>
            <w:r>
              <w:t xml:space="preserve">, от 30.11.2023 </w:t>
            </w:r>
            <w:hyperlink r:id="rId65">
              <w:r>
                <w:rPr>
                  <w:color w:val="0000FF"/>
                </w:rPr>
                <w:t>N 5761</w:t>
              </w:r>
            </w:hyperlink>
            <w:r>
              <w:t xml:space="preserve">, от 19.03.2024 </w:t>
            </w:r>
            <w:hyperlink r:id="rId66">
              <w:r>
                <w:rPr>
                  <w:color w:val="0000FF"/>
                </w:rPr>
                <w:t>N 1141</w:t>
              </w:r>
            </w:hyperlink>
            <w:r>
              <w:t>,</w:t>
            </w:r>
          </w:p>
          <w:p w:rsidR="00D4070F" w:rsidRDefault="00D4070F">
            <w:pPr>
              <w:pStyle w:val="ConsPlusNormal"/>
              <w:jc w:val="both"/>
            </w:pPr>
            <w:r>
              <w:t xml:space="preserve">от 30.01.2025 </w:t>
            </w:r>
            <w:hyperlink r:id="rId67">
              <w:r>
                <w:rPr>
                  <w:color w:val="0000FF"/>
                </w:rPr>
                <w:t>N 277</w:t>
              </w:r>
            </w:hyperlink>
            <w:r>
              <w:t>)</w:t>
            </w:r>
          </w:p>
        </w:tc>
      </w:tr>
      <w:tr w:rsidR="00D4070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lastRenderedPageBreak/>
              <w:t>1.2.1.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 xml:space="preserve">Организация доступности объектов показа на </w:t>
            </w:r>
            <w:proofErr w:type="spellStart"/>
            <w:r>
              <w:t>Рюриковом</w:t>
            </w:r>
            <w:proofErr w:type="spellEnd"/>
            <w:r>
              <w:t xml:space="preserve"> городище водным путем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комитет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2023 - 2029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200,0</w:t>
            </w:r>
          </w:p>
        </w:tc>
      </w:tr>
      <w:tr w:rsidR="00D4070F">
        <w:tblPrEx>
          <w:tblBorders>
            <w:insideH w:val="none" w:sz="0" w:space="0" w:color="auto"/>
          </w:tblBorders>
        </w:tblPrEx>
        <w:tc>
          <w:tcPr>
            <w:tcW w:w="13599" w:type="dxa"/>
            <w:gridSpan w:val="13"/>
            <w:tcBorders>
              <w:top w:val="nil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09.02.2023 </w:t>
            </w:r>
            <w:hyperlink r:id="rId68">
              <w:r>
                <w:rPr>
                  <w:color w:val="0000FF"/>
                </w:rPr>
                <w:t>N 564</w:t>
              </w:r>
            </w:hyperlink>
            <w:r>
              <w:t>,</w:t>
            </w:r>
            <w:proofErr w:type="gramEnd"/>
          </w:p>
          <w:p w:rsidR="00D4070F" w:rsidRDefault="00D4070F">
            <w:pPr>
              <w:pStyle w:val="ConsPlusNormal"/>
              <w:jc w:val="both"/>
            </w:pPr>
            <w:r>
              <w:t xml:space="preserve">от 28.08.2023 </w:t>
            </w:r>
            <w:hyperlink r:id="rId69">
              <w:r>
                <w:rPr>
                  <w:color w:val="0000FF"/>
                </w:rPr>
                <w:t>N 4179</w:t>
              </w:r>
            </w:hyperlink>
            <w:r>
              <w:t xml:space="preserve">, от 25.10.2023 </w:t>
            </w:r>
            <w:hyperlink r:id="rId70">
              <w:r>
                <w:rPr>
                  <w:color w:val="0000FF"/>
                </w:rPr>
                <w:t>N 5146</w:t>
              </w:r>
            </w:hyperlink>
            <w:r>
              <w:t xml:space="preserve">, от 19.03.2024 </w:t>
            </w:r>
            <w:hyperlink r:id="rId71">
              <w:r>
                <w:rPr>
                  <w:color w:val="0000FF"/>
                </w:rPr>
                <w:t>N 1141</w:t>
              </w:r>
            </w:hyperlink>
            <w:r>
              <w:t>)</w:t>
            </w:r>
          </w:p>
        </w:tc>
      </w:tr>
      <w:tr w:rsidR="00D4070F">
        <w:tc>
          <w:tcPr>
            <w:tcW w:w="680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>Развитие системы туристской навигации в Великом Новгороде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Городское хозяйство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</w:tr>
      <w:tr w:rsidR="00D4070F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комитет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</w:tr>
      <w:tr w:rsidR="00D4070F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Красная Изба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</w:tr>
      <w:tr w:rsidR="00D4070F">
        <w:tblPrEx>
          <w:tblBorders>
            <w:insideH w:val="none" w:sz="0" w:space="0" w:color="auto"/>
          </w:tblBorders>
        </w:tblPrEx>
        <w:tc>
          <w:tcPr>
            <w:tcW w:w="13599" w:type="dxa"/>
            <w:gridSpan w:val="13"/>
            <w:tcBorders>
              <w:top w:val="nil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28.08.2023 </w:t>
            </w:r>
            <w:hyperlink r:id="rId72">
              <w:r>
                <w:rPr>
                  <w:color w:val="0000FF"/>
                </w:rPr>
                <w:t>N 4179</w:t>
              </w:r>
            </w:hyperlink>
            <w:r>
              <w:t>,</w:t>
            </w:r>
            <w:proofErr w:type="gramEnd"/>
          </w:p>
          <w:p w:rsidR="00D4070F" w:rsidRDefault="00D4070F">
            <w:pPr>
              <w:pStyle w:val="ConsPlusNormal"/>
              <w:jc w:val="both"/>
            </w:pPr>
            <w:r>
              <w:t xml:space="preserve">от 25.10.2023 </w:t>
            </w:r>
            <w:hyperlink r:id="rId73">
              <w:r>
                <w:rPr>
                  <w:color w:val="0000FF"/>
                </w:rPr>
                <w:t>N 5146</w:t>
              </w:r>
            </w:hyperlink>
            <w:r>
              <w:t xml:space="preserve">, от 19.03.2024 </w:t>
            </w:r>
            <w:hyperlink r:id="rId74">
              <w:r>
                <w:rPr>
                  <w:color w:val="0000FF"/>
                </w:rPr>
                <w:t>N 1141</w:t>
              </w:r>
            </w:hyperlink>
            <w:r>
              <w:t xml:space="preserve">, от 30.01.2025 </w:t>
            </w:r>
            <w:hyperlink r:id="rId75">
              <w:r>
                <w:rPr>
                  <w:color w:val="0000FF"/>
                </w:rPr>
                <w:t>N 277</w:t>
              </w:r>
            </w:hyperlink>
            <w:r>
              <w:t>)</w:t>
            </w:r>
          </w:p>
        </w:tc>
      </w:tr>
      <w:tr w:rsidR="00D4070F">
        <w:tc>
          <w:tcPr>
            <w:tcW w:w="680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>Корректировка проектно-сметной документации и реконструкция набережной Александра Невского (участок около гостиницы "Россия" с учетом проектируемого причала), Великий Новгород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ЦРП КГС, комитет культуры,</w:t>
            </w:r>
          </w:p>
          <w:p w:rsidR="00D4070F" w:rsidRDefault="00D4070F">
            <w:pPr>
              <w:pStyle w:val="ConsPlusNormal"/>
              <w:jc w:val="center"/>
            </w:pPr>
            <w:r>
              <w:t>КСА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</w:tr>
      <w:tr w:rsidR="00D4070F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31840,5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</w:tr>
      <w:tr w:rsidR="00D4070F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</w:tr>
      <w:tr w:rsidR="00D4070F">
        <w:tblPrEx>
          <w:tblBorders>
            <w:insideH w:val="none" w:sz="0" w:space="0" w:color="auto"/>
          </w:tblBorders>
        </w:tblPrEx>
        <w:tc>
          <w:tcPr>
            <w:tcW w:w="13599" w:type="dxa"/>
            <w:gridSpan w:val="13"/>
            <w:tcBorders>
              <w:top w:val="nil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Великого Новгорода от 06.06.2023 </w:t>
            </w:r>
            <w:hyperlink r:id="rId76">
              <w:r>
                <w:rPr>
                  <w:color w:val="0000FF"/>
                </w:rPr>
                <w:t>N 2740</w:t>
              </w:r>
            </w:hyperlink>
            <w:r>
              <w:t>,</w:t>
            </w:r>
            <w:proofErr w:type="gramEnd"/>
          </w:p>
          <w:p w:rsidR="00D4070F" w:rsidRDefault="00D4070F">
            <w:pPr>
              <w:pStyle w:val="ConsPlusNormal"/>
              <w:jc w:val="both"/>
            </w:pPr>
            <w:r>
              <w:t xml:space="preserve">от 28.08.2023 </w:t>
            </w:r>
            <w:hyperlink r:id="rId77">
              <w:r>
                <w:rPr>
                  <w:color w:val="0000FF"/>
                </w:rPr>
                <w:t>N 4179</w:t>
              </w:r>
            </w:hyperlink>
            <w:r>
              <w:t xml:space="preserve">, от 25.10.2023 </w:t>
            </w:r>
            <w:hyperlink r:id="rId78">
              <w:r>
                <w:rPr>
                  <w:color w:val="0000FF"/>
                </w:rPr>
                <w:t>N 5146</w:t>
              </w:r>
            </w:hyperlink>
            <w:r>
              <w:t xml:space="preserve">, от 30.11.2023 </w:t>
            </w:r>
            <w:hyperlink r:id="rId79">
              <w:r>
                <w:rPr>
                  <w:color w:val="0000FF"/>
                </w:rPr>
                <w:t>N 5761</w:t>
              </w:r>
            </w:hyperlink>
            <w:r>
              <w:t xml:space="preserve">, от 19.03.2024 </w:t>
            </w:r>
            <w:hyperlink r:id="rId80">
              <w:r>
                <w:rPr>
                  <w:color w:val="0000FF"/>
                </w:rPr>
                <w:t>N 1141</w:t>
              </w:r>
            </w:hyperlink>
            <w:r>
              <w:t>)</w:t>
            </w:r>
          </w:p>
        </w:tc>
      </w:tr>
      <w:tr w:rsidR="00D4070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1.2.4.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>Экспертное сопровождение выполнения работ по реконструкции набережной Александра Невского (участок около гостиницы "Россия" с учетом проектируемого причала), Великий Новгород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ЦРП КГС, комитет культуры,</w:t>
            </w:r>
          </w:p>
          <w:p w:rsidR="00D4070F" w:rsidRDefault="00D4070F">
            <w:pPr>
              <w:pStyle w:val="ConsPlusNormal"/>
              <w:jc w:val="center"/>
            </w:pPr>
            <w:r>
              <w:t>КСА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</w:tr>
      <w:tr w:rsidR="00D4070F">
        <w:tblPrEx>
          <w:tblBorders>
            <w:insideH w:val="none" w:sz="0" w:space="0" w:color="auto"/>
          </w:tblBorders>
        </w:tblPrEx>
        <w:tc>
          <w:tcPr>
            <w:tcW w:w="13599" w:type="dxa"/>
            <w:gridSpan w:val="13"/>
            <w:tcBorders>
              <w:top w:val="nil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06.06.2023 </w:t>
            </w:r>
            <w:hyperlink r:id="rId81">
              <w:r>
                <w:rPr>
                  <w:color w:val="0000FF"/>
                </w:rPr>
                <w:t>N 2740</w:t>
              </w:r>
            </w:hyperlink>
            <w:r>
              <w:t>,</w:t>
            </w:r>
            <w:proofErr w:type="gramEnd"/>
          </w:p>
          <w:p w:rsidR="00D4070F" w:rsidRDefault="00D4070F">
            <w:pPr>
              <w:pStyle w:val="ConsPlusNormal"/>
              <w:jc w:val="both"/>
            </w:pPr>
            <w:r>
              <w:t xml:space="preserve">от 19.03.2024 </w:t>
            </w:r>
            <w:hyperlink r:id="rId82">
              <w:r>
                <w:rPr>
                  <w:color w:val="0000FF"/>
                </w:rPr>
                <w:t>N 1141</w:t>
              </w:r>
            </w:hyperlink>
            <w:r>
              <w:t>)</w:t>
            </w:r>
          </w:p>
        </w:tc>
      </w:tr>
      <w:tr w:rsidR="00D4070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1.2.5.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both"/>
            </w:pPr>
            <w:r>
              <w:t>Информационно-консультационное сопровождение заявки для участия Великого Новгорода в конкурсе по проекту туристического кода центра города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комитет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</w:tr>
      <w:tr w:rsidR="00D4070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1.2.6.</w:t>
            </w:r>
          </w:p>
        </w:tc>
        <w:tc>
          <w:tcPr>
            <w:tcW w:w="12919" w:type="dxa"/>
            <w:gridSpan w:val="12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 xml:space="preserve">Исключен. - </w:t>
            </w:r>
            <w:hyperlink r:id="rId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Великого Новгорода от 25.10.2023 N 5146</w:t>
            </w:r>
          </w:p>
        </w:tc>
      </w:tr>
      <w:tr w:rsidR="00D4070F">
        <w:tc>
          <w:tcPr>
            <w:tcW w:w="680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>Мероприятие 3. Организация мероприятий по созданию и развитию календаря туристских событий, развитию детского туризма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25,0</w:t>
            </w:r>
          </w:p>
        </w:tc>
      </w:tr>
      <w:tr w:rsidR="00D4070F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</w:tr>
      <w:tr w:rsidR="00D4070F">
        <w:tblPrEx>
          <w:tblBorders>
            <w:insideH w:val="none" w:sz="0" w:space="0" w:color="auto"/>
          </w:tblBorders>
        </w:tblPrEx>
        <w:tc>
          <w:tcPr>
            <w:tcW w:w="13599" w:type="dxa"/>
            <w:gridSpan w:val="13"/>
            <w:tcBorders>
              <w:top w:val="nil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Великого Новгорода от 09.02.2023 </w:t>
            </w:r>
            <w:hyperlink r:id="rId84">
              <w:r>
                <w:rPr>
                  <w:color w:val="0000FF"/>
                </w:rPr>
                <w:t>N 564</w:t>
              </w:r>
            </w:hyperlink>
            <w:r>
              <w:t>,</w:t>
            </w:r>
            <w:proofErr w:type="gramEnd"/>
          </w:p>
          <w:p w:rsidR="00D4070F" w:rsidRDefault="00D4070F">
            <w:pPr>
              <w:pStyle w:val="ConsPlusNormal"/>
              <w:jc w:val="both"/>
            </w:pPr>
            <w:r>
              <w:t xml:space="preserve">от 19.03.2024 </w:t>
            </w:r>
            <w:hyperlink r:id="rId85">
              <w:r>
                <w:rPr>
                  <w:color w:val="0000FF"/>
                </w:rPr>
                <w:t>N 1141</w:t>
              </w:r>
            </w:hyperlink>
            <w:r>
              <w:t xml:space="preserve">, от 30.01.2025 </w:t>
            </w:r>
            <w:hyperlink r:id="rId86">
              <w:r>
                <w:rPr>
                  <w:color w:val="0000FF"/>
                </w:rPr>
                <w:t>N 277</w:t>
              </w:r>
            </w:hyperlink>
            <w:r>
              <w:t>)</w:t>
            </w:r>
          </w:p>
        </w:tc>
      </w:tr>
      <w:tr w:rsidR="00D4070F">
        <w:tc>
          <w:tcPr>
            <w:tcW w:w="680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>Продвижение мероприятий событийного календаря: международных фестивалей средневековой этнической музыки, межрегиональных фестивалей исторической реконструкции, городских праздников и праздников народного календаря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комитет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2023 - 2029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</w:tr>
      <w:tr w:rsidR="00D4070F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Красная Изба</w:t>
            </w: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</w:tr>
      <w:tr w:rsidR="00D4070F">
        <w:tblPrEx>
          <w:tblBorders>
            <w:insideH w:val="none" w:sz="0" w:space="0" w:color="auto"/>
          </w:tblBorders>
        </w:tblPrEx>
        <w:tc>
          <w:tcPr>
            <w:tcW w:w="13599" w:type="dxa"/>
            <w:gridSpan w:val="13"/>
            <w:tcBorders>
              <w:top w:val="nil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09.02.2023 N 564)</w:t>
            </w:r>
          </w:p>
        </w:tc>
      </w:tr>
      <w:tr w:rsidR="00D4070F">
        <w:tc>
          <w:tcPr>
            <w:tcW w:w="680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>Создание и продвижение туристских маршрутов, интерактивных программ, театрализованных экскурсий, аудиогидов по Великому Новгороду (включая маршруты для детей)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комитет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2023 - 2029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25,0</w:t>
            </w:r>
          </w:p>
        </w:tc>
      </w:tr>
      <w:tr w:rsidR="00D4070F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Красная Изба</w:t>
            </w: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</w:pPr>
          </w:p>
        </w:tc>
      </w:tr>
      <w:tr w:rsidR="00D4070F">
        <w:tblPrEx>
          <w:tblBorders>
            <w:insideH w:val="none" w:sz="0" w:space="0" w:color="auto"/>
          </w:tblBorders>
        </w:tblPrEx>
        <w:tc>
          <w:tcPr>
            <w:tcW w:w="13599" w:type="dxa"/>
            <w:gridSpan w:val="13"/>
            <w:tcBorders>
              <w:top w:val="nil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06.06.2023 </w:t>
            </w:r>
            <w:hyperlink r:id="rId88">
              <w:r>
                <w:rPr>
                  <w:color w:val="0000FF"/>
                </w:rPr>
                <w:t>N 2740</w:t>
              </w:r>
            </w:hyperlink>
            <w:r>
              <w:t>,</w:t>
            </w:r>
            <w:proofErr w:type="gramEnd"/>
          </w:p>
          <w:p w:rsidR="00D4070F" w:rsidRDefault="00D4070F">
            <w:pPr>
              <w:pStyle w:val="ConsPlusNormal"/>
              <w:jc w:val="both"/>
            </w:pPr>
            <w:r>
              <w:t xml:space="preserve">от 19.03.2024 </w:t>
            </w:r>
            <w:hyperlink r:id="rId89">
              <w:r>
                <w:rPr>
                  <w:color w:val="0000FF"/>
                </w:rPr>
                <w:t>N 1141</w:t>
              </w:r>
            </w:hyperlink>
            <w:r>
              <w:t xml:space="preserve">, от 30.01.2025 </w:t>
            </w:r>
            <w:hyperlink r:id="rId90">
              <w:r>
                <w:rPr>
                  <w:color w:val="0000FF"/>
                </w:rPr>
                <w:t>N 277</w:t>
              </w:r>
            </w:hyperlink>
            <w:r>
              <w:t>)</w:t>
            </w:r>
          </w:p>
        </w:tc>
      </w:tr>
      <w:tr w:rsidR="00D4070F">
        <w:tc>
          <w:tcPr>
            <w:tcW w:w="680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 xml:space="preserve">Мероприятие 4. Содействие повышению </w:t>
            </w:r>
            <w:r>
              <w:lastRenderedPageBreak/>
              <w:t>качества туристских услуг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 xml:space="preserve">бюджет Великого </w:t>
            </w:r>
            <w:r>
              <w:lastRenderedPageBreak/>
              <w:t>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lastRenderedPageBreak/>
              <w:t>55,5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50,0</w:t>
            </w:r>
          </w:p>
        </w:tc>
      </w:tr>
      <w:tr w:rsidR="00D4070F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</w:tr>
      <w:tr w:rsidR="00D4070F">
        <w:tblPrEx>
          <w:tblBorders>
            <w:insideH w:val="none" w:sz="0" w:space="0" w:color="auto"/>
          </w:tblBorders>
        </w:tblPrEx>
        <w:tc>
          <w:tcPr>
            <w:tcW w:w="13599" w:type="dxa"/>
            <w:gridSpan w:val="13"/>
            <w:tcBorders>
              <w:top w:val="nil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09.02.2023 </w:t>
            </w:r>
            <w:hyperlink r:id="rId91">
              <w:r>
                <w:rPr>
                  <w:color w:val="0000FF"/>
                </w:rPr>
                <w:t>N 564</w:t>
              </w:r>
            </w:hyperlink>
            <w:r>
              <w:t>,</w:t>
            </w:r>
            <w:proofErr w:type="gramEnd"/>
          </w:p>
          <w:p w:rsidR="00D4070F" w:rsidRDefault="00D4070F">
            <w:pPr>
              <w:pStyle w:val="ConsPlusNormal"/>
              <w:jc w:val="both"/>
            </w:pPr>
            <w:r>
              <w:t xml:space="preserve">от 19.03.2024 </w:t>
            </w:r>
            <w:hyperlink r:id="rId92">
              <w:r>
                <w:rPr>
                  <w:color w:val="0000FF"/>
                </w:rPr>
                <w:t>N 1141</w:t>
              </w:r>
            </w:hyperlink>
            <w:r>
              <w:t xml:space="preserve">, от 30.01.2025 </w:t>
            </w:r>
            <w:hyperlink r:id="rId93">
              <w:r>
                <w:rPr>
                  <w:color w:val="0000FF"/>
                </w:rPr>
                <w:t>N 277</w:t>
              </w:r>
            </w:hyperlink>
            <w:r>
              <w:t>)</w:t>
            </w:r>
          </w:p>
        </w:tc>
      </w:tr>
      <w:tr w:rsidR="00D4070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1.4.1.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>Организация и проведение семинаров, круглых столов, конференций, форумов и других мероприятий по вопросам развития туризма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комитет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2023 - 2029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1.1.5</w:t>
            </w: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50,0</w:t>
            </w:r>
          </w:p>
        </w:tc>
      </w:tr>
      <w:tr w:rsidR="00D4070F">
        <w:tblPrEx>
          <w:tblBorders>
            <w:insideH w:val="none" w:sz="0" w:space="0" w:color="auto"/>
          </w:tblBorders>
        </w:tblPrEx>
        <w:tc>
          <w:tcPr>
            <w:tcW w:w="13599" w:type="dxa"/>
            <w:gridSpan w:val="13"/>
            <w:tcBorders>
              <w:top w:val="nil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09.02.2023 </w:t>
            </w:r>
            <w:hyperlink r:id="rId94">
              <w:r>
                <w:rPr>
                  <w:color w:val="0000FF"/>
                </w:rPr>
                <w:t>N 564</w:t>
              </w:r>
            </w:hyperlink>
            <w:r>
              <w:t>,</w:t>
            </w:r>
            <w:proofErr w:type="gramEnd"/>
          </w:p>
          <w:p w:rsidR="00D4070F" w:rsidRDefault="00D4070F">
            <w:pPr>
              <w:pStyle w:val="ConsPlusNormal"/>
              <w:jc w:val="both"/>
            </w:pPr>
            <w:r>
              <w:t xml:space="preserve">от 19.03.2024 </w:t>
            </w:r>
            <w:hyperlink r:id="rId95">
              <w:r>
                <w:rPr>
                  <w:color w:val="0000FF"/>
                </w:rPr>
                <w:t>N 1141</w:t>
              </w:r>
            </w:hyperlink>
            <w:r>
              <w:t xml:space="preserve">, от 30.01.2025 </w:t>
            </w:r>
            <w:hyperlink r:id="rId96">
              <w:r>
                <w:rPr>
                  <w:color w:val="0000FF"/>
                </w:rPr>
                <w:t>N 277</w:t>
              </w:r>
            </w:hyperlink>
            <w:r>
              <w:t>)</w:t>
            </w:r>
          </w:p>
        </w:tc>
      </w:tr>
      <w:tr w:rsidR="00D4070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1.4.2.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both"/>
            </w:pPr>
            <w:r>
              <w:t>Внедрение на территории Великого Новгорода муниципального туристского стандарта Новгородской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D4070F" w:rsidRDefault="00D4070F">
            <w:pPr>
              <w:pStyle w:val="ConsPlusNormal"/>
              <w:jc w:val="center"/>
            </w:pPr>
            <w:r>
              <w:t>-</w:t>
            </w:r>
          </w:p>
        </w:tc>
      </w:tr>
    </w:tbl>
    <w:p w:rsidR="00D4070F" w:rsidRDefault="00D4070F">
      <w:pPr>
        <w:pStyle w:val="ConsPlusNormal"/>
        <w:sectPr w:rsidR="00D4070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4070F" w:rsidRDefault="00D4070F">
      <w:pPr>
        <w:pStyle w:val="ConsPlusNormal"/>
        <w:ind w:firstLine="540"/>
        <w:jc w:val="both"/>
      </w:pPr>
    </w:p>
    <w:p w:rsidR="00D4070F" w:rsidRDefault="00D4070F">
      <w:pPr>
        <w:pStyle w:val="ConsPlusTitle"/>
        <w:jc w:val="center"/>
        <w:outlineLvl w:val="1"/>
      </w:pPr>
      <w:r>
        <w:t>6. Прогноз сводных показателей муниципальных заданий</w:t>
      </w:r>
    </w:p>
    <w:p w:rsidR="00D4070F" w:rsidRDefault="00D4070F">
      <w:pPr>
        <w:pStyle w:val="ConsPlusTitle"/>
        <w:jc w:val="center"/>
      </w:pPr>
      <w:r>
        <w:t>на оказание муниципальных услуг (выполнение работ)</w:t>
      </w:r>
    </w:p>
    <w:p w:rsidR="00D4070F" w:rsidRDefault="00D4070F">
      <w:pPr>
        <w:pStyle w:val="ConsPlusTitle"/>
        <w:jc w:val="center"/>
      </w:pPr>
      <w:r>
        <w:t>в сфере реализации муниципальной программы</w:t>
      </w:r>
    </w:p>
    <w:p w:rsidR="00D4070F" w:rsidRDefault="00D4070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268"/>
        <w:gridCol w:w="4195"/>
        <w:gridCol w:w="1077"/>
        <w:gridCol w:w="793"/>
        <w:gridCol w:w="793"/>
        <w:gridCol w:w="793"/>
        <w:gridCol w:w="793"/>
        <w:gridCol w:w="793"/>
        <w:gridCol w:w="793"/>
        <w:gridCol w:w="793"/>
      </w:tblGrid>
      <w:tr w:rsidR="00D4070F">
        <w:tc>
          <w:tcPr>
            <w:tcW w:w="510" w:type="dxa"/>
            <w:vMerge w:val="restart"/>
          </w:tcPr>
          <w:p w:rsidR="00D4070F" w:rsidRDefault="00D4070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  <w:vMerge w:val="restart"/>
          </w:tcPr>
          <w:p w:rsidR="00D4070F" w:rsidRDefault="00D4070F">
            <w:pPr>
              <w:pStyle w:val="ConsPlusNormal"/>
              <w:jc w:val="center"/>
            </w:pPr>
            <w:r>
              <w:t>Наименование муниципальной услуги (работы)</w:t>
            </w:r>
          </w:p>
        </w:tc>
        <w:tc>
          <w:tcPr>
            <w:tcW w:w="4195" w:type="dxa"/>
            <w:vMerge w:val="restart"/>
          </w:tcPr>
          <w:p w:rsidR="00D4070F" w:rsidRDefault="00D4070F">
            <w:pPr>
              <w:pStyle w:val="ConsPlusNormal"/>
              <w:jc w:val="center"/>
            </w:pPr>
            <w:r>
              <w:t>Наименование показателя, характеризующего муниципальную услугу (работу)</w:t>
            </w:r>
          </w:p>
        </w:tc>
        <w:tc>
          <w:tcPr>
            <w:tcW w:w="1077" w:type="dxa"/>
            <w:vMerge w:val="restart"/>
          </w:tcPr>
          <w:p w:rsidR="00D4070F" w:rsidRDefault="00D4070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551" w:type="dxa"/>
            <w:gridSpan w:val="7"/>
          </w:tcPr>
          <w:p w:rsidR="00D4070F" w:rsidRDefault="00D4070F">
            <w:pPr>
              <w:pStyle w:val="ConsPlusNormal"/>
              <w:jc w:val="center"/>
            </w:pPr>
            <w:r>
              <w:t>Значение показателя, характеризующего муниципальную услугу (работу), и расходы бюджета Великого Новгорода на оказание муниципальной услуги (выполнение работы) по годам</w:t>
            </w:r>
          </w:p>
        </w:tc>
      </w:tr>
      <w:tr w:rsidR="00D4070F">
        <w:tc>
          <w:tcPr>
            <w:tcW w:w="510" w:type="dxa"/>
            <w:vMerge/>
          </w:tcPr>
          <w:p w:rsidR="00D4070F" w:rsidRDefault="00D4070F">
            <w:pPr>
              <w:pStyle w:val="ConsPlusNormal"/>
            </w:pPr>
          </w:p>
        </w:tc>
        <w:tc>
          <w:tcPr>
            <w:tcW w:w="2268" w:type="dxa"/>
            <w:vMerge/>
          </w:tcPr>
          <w:p w:rsidR="00D4070F" w:rsidRDefault="00D4070F">
            <w:pPr>
              <w:pStyle w:val="ConsPlusNormal"/>
            </w:pPr>
          </w:p>
        </w:tc>
        <w:tc>
          <w:tcPr>
            <w:tcW w:w="4195" w:type="dxa"/>
            <w:vMerge/>
          </w:tcPr>
          <w:p w:rsidR="00D4070F" w:rsidRDefault="00D4070F">
            <w:pPr>
              <w:pStyle w:val="ConsPlusNormal"/>
            </w:pPr>
          </w:p>
        </w:tc>
        <w:tc>
          <w:tcPr>
            <w:tcW w:w="1077" w:type="dxa"/>
            <w:vMerge/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</w:tcPr>
          <w:p w:rsidR="00D4070F" w:rsidRDefault="00D4070F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93" w:type="dxa"/>
          </w:tcPr>
          <w:p w:rsidR="00D4070F" w:rsidRDefault="00D4070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93" w:type="dxa"/>
          </w:tcPr>
          <w:p w:rsidR="00D4070F" w:rsidRDefault="00D4070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93" w:type="dxa"/>
          </w:tcPr>
          <w:p w:rsidR="00D4070F" w:rsidRDefault="00D4070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793" w:type="dxa"/>
          </w:tcPr>
          <w:p w:rsidR="00D4070F" w:rsidRDefault="00D4070F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793" w:type="dxa"/>
          </w:tcPr>
          <w:p w:rsidR="00D4070F" w:rsidRDefault="00D4070F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793" w:type="dxa"/>
          </w:tcPr>
          <w:p w:rsidR="00D4070F" w:rsidRDefault="00D4070F">
            <w:pPr>
              <w:pStyle w:val="ConsPlusNormal"/>
              <w:jc w:val="center"/>
            </w:pPr>
            <w:r>
              <w:t>2029 год</w:t>
            </w:r>
          </w:p>
        </w:tc>
      </w:tr>
      <w:tr w:rsidR="00D4070F">
        <w:tc>
          <w:tcPr>
            <w:tcW w:w="510" w:type="dxa"/>
          </w:tcPr>
          <w:p w:rsidR="00D4070F" w:rsidRDefault="00D407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D4070F" w:rsidRDefault="00D407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95" w:type="dxa"/>
          </w:tcPr>
          <w:p w:rsidR="00D4070F" w:rsidRDefault="00D407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D4070F" w:rsidRDefault="00D407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</w:tcPr>
          <w:p w:rsidR="00D4070F" w:rsidRDefault="00D407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</w:tcPr>
          <w:p w:rsidR="00D4070F" w:rsidRDefault="00D4070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</w:tcPr>
          <w:p w:rsidR="00D4070F" w:rsidRDefault="00D4070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" w:type="dxa"/>
          </w:tcPr>
          <w:p w:rsidR="00D4070F" w:rsidRDefault="00D4070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3" w:type="dxa"/>
          </w:tcPr>
          <w:p w:rsidR="00D4070F" w:rsidRDefault="00D4070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3" w:type="dxa"/>
          </w:tcPr>
          <w:p w:rsidR="00D4070F" w:rsidRDefault="00D407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3" w:type="dxa"/>
          </w:tcPr>
          <w:p w:rsidR="00D4070F" w:rsidRDefault="00D4070F">
            <w:pPr>
              <w:pStyle w:val="ConsPlusNormal"/>
              <w:jc w:val="center"/>
            </w:pPr>
            <w:r>
              <w:t>11</w:t>
            </w:r>
          </w:p>
        </w:tc>
      </w:tr>
      <w:tr w:rsidR="00D4070F">
        <w:tc>
          <w:tcPr>
            <w:tcW w:w="510" w:type="dxa"/>
            <w:vMerge w:val="restart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 xml:space="preserve">Муниципальная работа 1. Формирование, ведение баз данных, в том числе </w:t>
            </w:r>
            <w:proofErr w:type="spellStart"/>
            <w:r>
              <w:t>интернет-ресурсов</w:t>
            </w:r>
            <w:proofErr w:type="spellEnd"/>
            <w:r>
              <w:t xml:space="preserve"> в сфере туризма</w:t>
            </w:r>
          </w:p>
        </w:tc>
        <w:tc>
          <w:tcPr>
            <w:tcW w:w="4195" w:type="dxa"/>
            <w:vMerge w:val="restart"/>
            <w:tcBorders>
              <w:bottom w:val="nil"/>
            </w:tcBorders>
            <w:vAlign w:val="center"/>
          </w:tcPr>
          <w:p w:rsidR="00D4070F" w:rsidRDefault="00D4070F">
            <w:pPr>
              <w:pStyle w:val="ConsPlusNormal"/>
              <w:jc w:val="both"/>
            </w:pPr>
            <w:r>
              <w:t xml:space="preserve">администрирование русской, английской версий </w:t>
            </w:r>
            <w:proofErr w:type="gramStart"/>
            <w:r>
              <w:t>интернет-портала</w:t>
            </w:r>
            <w:proofErr w:type="gramEnd"/>
            <w:r>
              <w:t xml:space="preserve"> "</w:t>
            </w:r>
            <w:proofErr w:type="spellStart"/>
            <w:r>
              <w:t>VisitNovgorod</w:t>
            </w:r>
            <w:proofErr w:type="spellEnd"/>
            <w:r>
              <w:t>";</w:t>
            </w:r>
          </w:p>
          <w:p w:rsidR="00D4070F" w:rsidRDefault="00D4070F">
            <w:pPr>
              <w:pStyle w:val="ConsPlusNormal"/>
              <w:jc w:val="both"/>
            </w:pPr>
            <w:r>
              <w:t xml:space="preserve">модернизация информационного </w:t>
            </w:r>
            <w:proofErr w:type="gramStart"/>
            <w:r>
              <w:t>интернет-портала</w:t>
            </w:r>
            <w:proofErr w:type="gramEnd"/>
            <w:r>
              <w:t xml:space="preserve"> "</w:t>
            </w:r>
            <w:proofErr w:type="spellStart"/>
            <w:r>
              <w:t>VisitNovgorod</w:t>
            </w:r>
            <w:proofErr w:type="spellEnd"/>
            <w:r>
              <w:t>";</w:t>
            </w:r>
          </w:p>
          <w:p w:rsidR="00D4070F" w:rsidRDefault="00D4070F">
            <w:pPr>
              <w:pStyle w:val="ConsPlusNormal"/>
              <w:jc w:val="both"/>
            </w:pPr>
            <w:r>
              <w:t>обработка индивидуальных электронных запросов;</w:t>
            </w:r>
          </w:p>
          <w:p w:rsidR="00D4070F" w:rsidRDefault="00D4070F">
            <w:pPr>
              <w:pStyle w:val="ConsPlusNormal"/>
              <w:jc w:val="both"/>
            </w:pPr>
            <w:r>
              <w:t xml:space="preserve">продвижение </w:t>
            </w:r>
            <w:proofErr w:type="gramStart"/>
            <w:r>
              <w:t>интернет-портала</w:t>
            </w:r>
            <w:proofErr w:type="gramEnd"/>
            <w:r>
              <w:t xml:space="preserve"> "</w:t>
            </w:r>
            <w:proofErr w:type="spellStart"/>
            <w:r>
              <w:t>VisitNovgorod</w:t>
            </w:r>
            <w:proofErr w:type="spellEnd"/>
            <w:r>
              <w:t>" по популярным туристским запросам;</w:t>
            </w:r>
          </w:p>
          <w:p w:rsidR="00D4070F" w:rsidRDefault="00D4070F">
            <w:pPr>
              <w:pStyle w:val="ConsPlusNormal"/>
              <w:jc w:val="both"/>
            </w:pPr>
            <w:proofErr w:type="gramStart"/>
            <w:r>
              <w:t>перевод на иностранные языки (немецкий, французский, финский, китайский, испанский, итальянский, шведский) материалов информационного интернет-портала "</w:t>
            </w:r>
            <w:proofErr w:type="spellStart"/>
            <w:r>
              <w:t>VisitNovgorod</w:t>
            </w:r>
            <w:proofErr w:type="spellEnd"/>
            <w:r>
              <w:t>"</w:t>
            </w:r>
            <w:proofErr w:type="gramEnd"/>
          </w:p>
        </w:tc>
        <w:tc>
          <w:tcPr>
            <w:tcW w:w="1077" w:type="dxa"/>
            <w:vAlign w:val="center"/>
          </w:tcPr>
          <w:p w:rsidR="00D4070F" w:rsidRDefault="00D4070F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793" w:type="dxa"/>
            <w:vAlign w:val="center"/>
          </w:tcPr>
          <w:p w:rsidR="00D4070F" w:rsidRDefault="00D407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  <w:vAlign w:val="center"/>
          </w:tcPr>
          <w:p w:rsidR="00D4070F" w:rsidRDefault="00D407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vAlign w:val="center"/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D4070F" w:rsidRDefault="00D4070F">
            <w:pPr>
              <w:pStyle w:val="ConsPlusNormal"/>
            </w:pPr>
          </w:p>
        </w:tc>
      </w:tr>
      <w:tr w:rsidR="00D4070F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4195" w:type="dxa"/>
            <w:vMerge/>
            <w:tcBorders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793" w:type="dxa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1999,6</w:t>
            </w:r>
          </w:p>
        </w:tc>
        <w:tc>
          <w:tcPr>
            <w:tcW w:w="793" w:type="dxa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1232,1</w:t>
            </w:r>
          </w:p>
        </w:tc>
        <w:tc>
          <w:tcPr>
            <w:tcW w:w="793" w:type="dxa"/>
            <w:tcBorders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bottom w:val="nil"/>
            </w:tcBorders>
          </w:tcPr>
          <w:p w:rsidR="00D4070F" w:rsidRDefault="00D4070F">
            <w:pPr>
              <w:pStyle w:val="ConsPlusNormal"/>
            </w:pPr>
          </w:p>
        </w:tc>
      </w:tr>
      <w:tr w:rsidR="00D4070F">
        <w:tblPrEx>
          <w:tblBorders>
            <w:insideH w:val="nil"/>
          </w:tblBorders>
        </w:tblPrEx>
        <w:tc>
          <w:tcPr>
            <w:tcW w:w="13601" w:type="dxa"/>
            <w:gridSpan w:val="11"/>
            <w:tcBorders>
              <w:top w:val="nil"/>
            </w:tcBorders>
          </w:tcPr>
          <w:p w:rsidR="00D4070F" w:rsidRDefault="00D4070F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09.02.2023 </w:t>
            </w:r>
            <w:hyperlink r:id="rId97">
              <w:r>
                <w:rPr>
                  <w:color w:val="0000FF"/>
                </w:rPr>
                <w:t>N 564</w:t>
              </w:r>
            </w:hyperlink>
            <w:r>
              <w:t>,</w:t>
            </w:r>
            <w:proofErr w:type="gramEnd"/>
          </w:p>
          <w:p w:rsidR="00D4070F" w:rsidRDefault="00D4070F">
            <w:pPr>
              <w:pStyle w:val="ConsPlusNormal"/>
              <w:jc w:val="both"/>
            </w:pPr>
            <w:r>
              <w:t xml:space="preserve">от 19.03.2024 </w:t>
            </w:r>
            <w:hyperlink r:id="rId98">
              <w:r>
                <w:rPr>
                  <w:color w:val="0000FF"/>
                </w:rPr>
                <w:t>N 1141</w:t>
              </w:r>
            </w:hyperlink>
            <w:r>
              <w:t xml:space="preserve">, от 30.01.2025 </w:t>
            </w:r>
            <w:hyperlink r:id="rId99">
              <w:r>
                <w:rPr>
                  <w:color w:val="0000FF"/>
                </w:rPr>
                <w:t>N 277</w:t>
              </w:r>
            </w:hyperlink>
            <w:r>
              <w:t>)</w:t>
            </w:r>
          </w:p>
        </w:tc>
      </w:tr>
      <w:tr w:rsidR="00D4070F">
        <w:tc>
          <w:tcPr>
            <w:tcW w:w="510" w:type="dxa"/>
            <w:vMerge w:val="restart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D4070F" w:rsidRDefault="00D4070F">
            <w:pPr>
              <w:pStyle w:val="ConsPlusNormal"/>
              <w:jc w:val="both"/>
            </w:pPr>
            <w:r>
              <w:t xml:space="preserve">Муниципальная </w:t>
            </w:r>
            <w:r>
              <w:lastRenderedPageBreak/>
              <w:t>работа 2. Оказание туристско-информационных услуг</w:t>
            </w:r>
          </w:p>
        </w:tc>
        <w:tc>
          <w:tcPr>
            <w:tcW w:w="4195" w:type="dxa"/>
            <w:vMerge w:val="restart"/>
            <w:tcBorders>
              <w:bottom w:val="nil"/>
            </w:tcBorders>
            <w:vAlign w:val="center"/>
          </w:tcPr>
          <w:p w:rsidR="00D4070F" w:rsidRDefault="00D4070F">
            <w:pPr>
              <w:pStyle w:val="ConsPlusNormal"/>
              <w:jc w:val="both"/>
            </w:pPr>
            <w:r>
              <w:lastRenderedPageBreak/>
              <w:t xml:space="preserve">выпуск и распространение путеводителя </w:t>
            </w:r>
            <w:r>
              <w:lastRenderedPageBreak/>
              <w:t>"Великий Новгород - Родина России", туристских карт города и окрестностей, информационных листовок о туристском потенциале Великого Новгорода;</w:t>
            </w:r>
          </w:p>
          <w:p w:rsidR="00D4070F" w:rsidRDefault="00D4070F">
            <w:pPr>
              <w:pStyle w:val="ConsPlusNormal"/>
              <w:jc w:val="both"/>
            </w:pPr>
            <w:r>
              <w:t>проведение информационно-рекламных туров для туроператоров и СМИ с целью продвижения туристского потенциала Великого Новгорода;</w:t>
            </w:r>
          </w:p>
          <w:p w:rsidR="00D4070F" w:rsidRDefault="00D4070F">
            <w:pPr>
              <w:pStyle w:val="ConsPlusNormal"/>
              <w:jc w:val="both"/>
            </w:pPr>
            <w:r>
              <w:t>установка наружных информационных носителей с актуальной информацией о Великом Новгороде (баннеры, информационные щиты, указатели и прочее), содержание ранее установленных информационных носителей;</w:t>
            </w:r>
          </w:p>
          <w:p w:rsidR="00D4070F" w:rsidRDefault="00D4070F">
            <w:pPr>
              <w:pStyle w:val="ConsPlusNormal"/>
              <w:jc w:val="both"/>
            </w:pPr>
            <w:r>
              <w:t>проведение ежегодной конференции по вопросам развития туризма;</w:t>
            </w:r>
          </w:p>
          <w:p w:rsidR="00D4070F" w:rsidRDefault="00D4070F">
            <w:pPr>
              <w:pStyle w:val="ConsPlusNormal"/>
              <w:jc w:val="both"/>
            </w:pPr>
            <w:r>
              <w:t>предоставление бесплатных информационных изданий туристам и объектам туристской инфраструктуры;</w:t>
            </w:r>
          </w:p>
          <w:p w:rsidR="00D4070F" w:rsidRDefault="00D4070F">
            <w:pPr>
              <w:pStyle w:val="ConsPlusNormal"/>
              <w:jc w:val="both"/>
            </w:pPr>
            <w:r>
              <w:t>консультации по вопросам организации пребывания в Великом Новгороде</w:t>
            </w:r>
          </w:p>
        </w:tc>
        <w:tc>
          <w:tcPr>
            <w:tcW w:w="1077" w:type="dxa"/>
          </w:tcPr>
          <w:p w:rsidR="00D4070F" w:rsidRDefault="00D4070F">
            <w:pPr>
              <w:pStyle w:val="ConsPlusNormal"/>
              <w:jc w:val="center"/>
            </w:pPr>
            <w:r>
              <w:lastRenderedPageBreak/>
              <w:t>штука</w:t>
            </w:r>
          </w:p>
        </w:tc>
        <w:tc>
          <w:tcPr>
            <w:tcW w:w="793" w:type="dxa"/>
          </w:tcPr>
          <w:p w:rsidR="00D4070F" w:rsidRDefault="00D407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</w:tcPr>
          <w:p w:rsidR="00D4070F" w:rsidRDefault="00D407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</w:tcPr>
          <w:p w:rsidR="00D4070F" w:rsidRDefault="00D4070F">
            <w:pPr>
              <w:pStyle w:val="ConsPlusNormal"/>
            </w:pPr>
          </w:p>
        </w:tc>
      </w:tr>
      <w:tr w:rsidR="00D4070F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4195" w:type="dxa"/>
            <w:vMerge/>
            <w:tcBorders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793" w:type="dxa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2427,2</w:t>
            </w:r>
          </w:p>
        </w:tc>
        <w:tc>
          <w:tcPr>
            <w:tcW w:w="793" w:type="dxa"/>
            <w:tcBorders>
              <w:bottom w:val="nil"/>
            </w:tcBorders>
          </w:tcPr>
          <w:p w:rsidR="00D4070F" w:rsidRDefault="00D4070F">
            <w:pPr>
              <w:pStyle w:val="ConsPlusNormal"/>
              <w:jc w:val="center"/>
            </w:pPr>
            <w:r>
              <w:t>1787,4</w:t>
            </w:r>
          </w:p>
        </w:tc>
        <w:tc>
          <w:tcPr>
            <w:tcW w:w="793" w:type="dxa"/>
            <w:tcBorders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bottom w:val="nil"/>
            </w:tcBorders>
          </w:tcPr>
          <w:p w:rsidR="00D4070F" w:rsidRDefault="00D4070F">
            <w:pPr>
              <w:pStyle w:val="ConsPlusNormal"/>
            </w:pPr>
          </w:p>
        </w:tc>
        <w:tc>
          <w:tcPr>
            <w:tcW w:w="793" w:type="dxa"/>
            <w:tcBorders>
              <w:bottom w:val="nil"/>
            </w:tcBorders>
          </w:tcPr>
          <w:p w:rsidR="00D4070F" w:rsidRDefault="00D4070F">
            <w:pPr>
              <w:pStyle w:val="ConsPlusNormal"/>
            </w:pPr>
          </w:p>
        </w:tc>
      </w:tr>
      <w:tr w:rsidR="00D4070F">
        <w:tblPrEx>
          <w:tblBorders>
            <w:insideH w:val="nil"/>
          </w:tblBorders>
        </w:tblPrEx>
        <w:tc>
          <w:tcPr>
            <w:tcW w:w="13601" w:type="dxa"/>
            <w:gridSpan w:val="11"/>
            <w:tcBorders>
              <w:top w:val="nil"/>
            </w:tcBorders>
          </w:tcPr>
          <w:p w:rsidR="00D4070F" w:rsidRDefault="00D4070F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Великого Новгорода от 09.02.2023 </w:t>
            </w:r>
            <w:hyperlink r:id="rId100">
              <w:r>
                <w:rPr>
                  <w:color w:val="0000FF"/>
                </w:rPr>
                <w:t>N 564</w:t>
              </w:r>
            </w:hyperlink>
            <w:r>
              <w:t>,</w:t>
            </w:r>
            <w:proofErr w:type="gramEnd"/>
          </w:p>
          <w:p w:rsidR="00D4070F" w:rsidRDefault="00D4070F">
            <w:pPr>
              <w:pStyle w:val="ConsPlusNormal"/>
              <w:jc w:val="both"/>
            </w:pPr>
            <w:r>
              <w:t xml:space="preserve">от 19.03.2024 </w:t>
            </w:r>
            <w:hyperlink r:id="rId101">
              <w:r>
                <w:rPr>
                  <w:color w:val="0000FF"/>
                </w:rPr>
                <w:t>N 1141</w:t>
              </w:r>
            </w:hyperlink>
            <w:r>
              <w:t xml:space="preserve">, от 30.01.2025 </w:t>
            </w:r>
            <w:hyperlink r:id="rId102">
              <w:r>
                <w:rPr>
                  <w:color w:val="0000FF"/>
                </w:rPr>
                <w:t>N 277</w:t>
              </w:r>
            </w:hyperlink>
            <w:r>
              <w:t>)</w:t>
            </w:r>
          </w:p>
        </w:tc>
      </w:tr>
    </w:tbl>
    <w:p w:rsidR="00D4070F" w:rsidRDefault="00D4070F">
      <w:pPr>
        <w:pStyle w:val="ConsPlusNormal"/>
        <w:ind w:firstLine="540"/>
        <w:jc w:val="both"/>
      </w:pPr>
    </w:p>
    <w:p w:rsidR="00D4070F" w:rsidRDefault="00D4070F">
      <w:pPr>
        <w:pStyle w:val="ConsPlusNormal"/>
        <w:ind w:firstLine="540"/>
        <w:jc w:val="both"/>
      </w:pPr>
    </w:p>
    <w:p w:rsidR="00D4070F" w:rsidRDefault="00D4070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3D2F" w:rsidRDefault="004F3D2F"/>
    <w:sectPr w:rsidR="004F3D2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0F"/>
    <w:rsid w:val="004F3D2F"/>
    <w:rsid w:val="00D4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7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4070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407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4070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407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407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407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407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7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4070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407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4070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407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407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407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407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54&amp;n=104835&amp;dst=100010" TargetMode="External"/><Relationship Id="rId21" Type="http://schemas.openxmlformats.org/officeDocument/2006/relationships/hyperlink" Target="https://login.consultant.ru/link/?req=doc&amp;base=RLAW154&amp;n=115353&amp;dst=100049" TargetMode="External"/><Relationship Id="rId42" Type="http://schemas.openxmlformats.org/officeDocument/2006/relationships/hyperlink" Target="https://login.consultant.ru/link/?req=doc&amp;base=RLAW154&amp;n=115353&amp;dst=100081" TargetMode="External"/><Relationship Id="rId47" Type="http://schemas.openxmlformats.org/officeDocument/2006/relationships/hyperlink" Target="https://login.consultant.ru/link/?req=doc&amp;base=RLAW154&amp;n=104835&amp;dst=100077" TargetMode="External"/><Relationship Id="rId63" Type="http://schemas.openxmlformats.org/officeDocument/2006/relationships/hyperlink" Target="https://login.consultant.ru/link/?req=doc&amp;base=RLAW154&amp;n=107677&amp;dst=100037" TargetMode="External"/><Relationship Id="rId68" Type="http://schemas.openxmlformats.org/officeDocument/2006/relationships/hyperlink" Target="https://login.consultant.ru/link/?req=doc&amp;base=RLAW154&amp;n=104835&amp;dst=100119" TargetMode="External"/><Relationship Id="rId84" Type="http://schemas.openxmlformats.org/officeDocument/2006/relationships/hyperlink" Target="https://login.consultant.ru/link/?req=doc&amp;base=RLAW154&amp;n=104835&amp;dst=100120" TargetMode="External"/><Relationship Id="rId89" Type="http://schemas.openxmlformats.org/officeDocument/2006/relationships/hyperlink" Target="https://login.consultant.ru/link/?req=doc&amp;base=RLAW154&amp;n=110751&amp;dst=100063" TargetMode="External"/><Relationship Id="rId7" Type="http://schemas.openxmlformats.org/officeDocument/2006/relationships/hyperlink" Target="https://login.consultant.ru/link/?req=doc&amp;base=RLAW154&amp;n=107677&amp;dst=100005" TargetMode="External"/><Relationship Id="rId71" Type="http://schemas.openxmlformats.org/officeDocument/2006/relationships/hyperlink" Target="https://login.consultant.ru/link/?req=doc&amp;base=RLAW154&amp;n=110751&amp;dst=100056" TargetMode="External"/><Relationship Id="rId92" Type="http://schemas.openxmlformats.org/officeDocument/2006/relationships/hyperlink" Target="https://login.consultant.ru/link/?req=doc&amp;base=RLAW154&amp;n=110751&amp;dst=10006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54&amp;n=107677&amp;dst=100015" TargetMode="External"/><Relationship Id="rId29" Type="http://schemas.openxmlformats.org/officeDocument/2006/relationships/hyperlink" Target="https://login.consultant.ru/link/?req=doc&amp;base=LAW&amp;n=484479" TargetMode="External"/><Relationship Id="rId11" Type="http://schemas.openxmlformats.org/officeDocument/2006/relationships/hyperlink" Target="https://login.consultant.ru/link/?req=doc&amp;base=RLAW154&amp;n=112400&amp;dst=100005" TargetMode="External"/><Relationship Id="rId24" Type="http://schemas.openxmlformats.org/officeDocument/2006/relationships/hyperlink" Target="https://login.consultant.ru/link/?req=doc&amp;base=RLAW154&amp;n=115353&amp;dst=100067" TargetMode="External"/><Relationship Id="rId32" Type="http://schemas.openxmlformats.org/officeDocument/2006/relationships/hyperlink" Target="https://login.consultant.ru/link/?req=doc&amp;base=LAW&amp;n=409150&amp;dst=100012" TargetMode="External"/><Relationship Id="rId37" Type="http://schemas.openxmlformats.org/officeDocument/2006/relationships/hyperlink" Target="https://login.consultant.ru/link/?req=doc&amp;base=LAW&amp;n=484479" TargetMode="External"/><Relationship Id="rId40" Type="http://schemas.openxmlformats.org/officeDocument/2006/relationships/hyperlink" Target="https://login.consultant.ru/link/?req=doc&amp;base=RLAW154&amp;n=104835&amp;dst=100069" TargetMode="External"/><Relationship Id="rId45" Type="http://schemas.openxmlformats.org/officeDocument/2006/relationships/hyperlink" Target="https://login.consultant.ru/link/?req=doc&amp;base=RLAW154&amp;n=115353&amp;dst=100091" TargetMode="External"/><Relationship Id="rId53" Type="http://schemas.openxmlformats.org/officeDocument/2006/relationships/hyperlink" Target="https://login.consultant.ru/link/?req=doc&amp;base=RLAW154&amp;n=104835&amp;dst=100113" TargetMode="External"/><Relationship Id="rId58" Type="http://schemas.openxmlformats.org/officeDocument/2006/relationships/hyperlink" Target="https://login.consultant.ru/link/?req=doc&amp;base=RLAW154&amp;n=106565&amp;dst=100016" TargetMode="External"/><Relationship Id="rId66" Type="http://schemas.openxmlformats.org/officeDocument/2006/relationships/hyperlink" Target="https://login.consultant.ru/link/?req=doc&amp;base=RLAW154&amp;n=110751&amp;dst=100053" TargetMode="External"/><Relationship Id="rId74" Type="http://schemas.openxmlformats.org/officeDocument/2006/relationships/hyperlink" Target="https://login.consultant.ru/link/?req=doc&amp;base=RLAW154&amp;n=110751&amp;dst=100057" TargetMode="External"/><Relationship Id="rId79" Type="http://schemas.openxmlformats.org/officeDocument/2006/relationships/hyperlink" Target="https://login.consultant.ru/link/?req=doc&amp;base=RLAW154&amp;n=109098&amp;dst=100033" TargetMode="External"/><Relationship Id="rId87" Type="http://schemas.openxmlformats.org/officeDocument/2006/relationships/hyperlink" Target="https://login.consultant.ru/link/?req=doc&amp;base=RLAW154&amp;n=104835&amp;dst=100121" TargetMode="External"/><Relationship Id="rId102" Type="http://schemas.openxmlformats.org/officeDocument/2006/relationships/hyperlink" Target="https://login.consultant.ru/link/?req=doc&amp;base=RLAW154&amp;n=115353&amp;dst=100157" TargetMode="External"/><Relationship Id="rId5" Type="http://schemas.openxmlformats.org/officeDocument/2006/relationships/hyperlink" Target="https://login.consultant.ru/link/?req=doc&amp;base=RLAW154&amp;n=104835&amp;dst=100005" TargetMode="External"/><Relationship Id="rId61" Type="http://schemas.openxmlformats.org/officeDocument/2006/relationships/hyperlink" Target="https://login.consultant.ru/link/?req=doc&amp;base=RLAW154&amp;n=116271&amp;dst=100013" TargetMode="External"/><Relationship Id="rId82" Type="http://schemas.openxmlformats.org/officeDocument/2006/relationships/hyperlink" Target="https://login.consultant.ru/link/?req=doc&amp;base=RLAW154&amp;n=110751&amp;dst=100062" TargetMode="External"/><Relationship Id="rId90" Type="http://schemas.openxmlformats.org/officeDocument/2006/relationships/hyperlink" Target="https://login.consultant.ru/link/?req=doc&amp;base=RLAW154&amp;n=115353&amp;dst=100144" TargetMode="External"/><Relationship Id="rId95" Type="http://schemas.openxmlformats.org/officeDocument/2006/relationships/hyperlink" Target="https://login.consultant.ru/link/?req=doc&amp;base=RLAW154&amp;n=110751&amp;dst=100065" TargetMode="External"/><Relationship Id="rId19" Type="http://schemas.openxmlformats.org/officeDocument/2006/relationships/hyperlink" Target="https://login.consultant.ru/link/?req=doc&amp;base=RLAW154&amp;n=115353&amp;dst=100030" TargetMode="External"/><Relationship Id="rId14" Type="http://schemas.openxmlformats.org/officeDocument/2006/relationships/hyperlink" Target="https://login.consultant.ru/link/?req=doc&amp;base=RLAW154&amp;n=107677&amp;dst=100011" TargetMode="External"/><Relationship Id="rId22" Type="http://schemas.openxmlformats.org/officeDocument/2006/relationships/hyperlink" Target="https://login.consultant.ru/link/?req=doc&amp;base=RLAW154&amp;n=115353&amp;dst=100055" TargetMode="External"/><Relationship Id="rId27" Type="http://schemas.openxmlformats.org/officeDocument/2006/relationships/hyperlink" Target="https://login.consultant.ru/link/?req=doc&amp;base=RLAW154&amp;n=115353&amp;dst=100079" TargetMode="External"/><Relationship Id="rId30" Type="http://schemas.openxmlformats.org/officeDocument/2006/relationships/hyperlink" Target="https://login.consultant.ru/link/?req=doc&amp;base=LAW&amp;n=480999" TargetMode="External"/><Relationship Id="rId35" Type="http://schemas.openxmlformats.org/officeDocument/2006/relationships/hyperlink" Target="https://login.consultant.ru/link/?req=doc&amp;base=RLAW154&amp;n=113382&amp;dst=100036" TargetMode="External"/><Relationship Id="rId43" Type="http://schemas.openxmlformats.org/officeDocument/2006/relationships/hyperlink" Target="https://login.consultant.ru/link/?req=doc&amp;base=RLAW154&amp;n=104835&amp;dst=100073" TargetMode="External"/><Relationship Id="rId48" Type="http://schemas.openxmlformats.org/officeDocument/2006/relationships/hyperlink" Target="https://login.consultant.ru/link/?req=doc&amp;base=RLAW154&amp;n=110751&amp;dst=100046" TargetMode="External"/><Relationship Id="rId56" Type="http://schemas.openxmlformats.org/officeDocument/2006/relationships/hyperlink" Target="https://login.consultant.ru/link/?req=doc&amp;base=RLAW154&amp;n=115353&amp;dst=100117" TargetMode="External"/><Relationship Id="rId64" Type="http://schemas.openxmlformats.org/officeDocument/2006/relationships/hyperlink" Target="https://login.consultant.ru/link/?req=doc&amp;base=RLAW154&amp;n=108473&amp;dst=100030" TargetMode="External"/><Relationship Id="rId69" Type="http://schemas.openxmlformats.org/officeDocument/2006/relationships/hyperlink" Target="https://login.consultant.ru/link/?req=doc&amp;base=RLAW154&amp;n=107677&amp;dst=100041" TargetMode="External"/><Relationship Id="rId77" Type="http://schemas.openxmlformats.org/officeDocument/2006/relationships/hyperlink" Target="https://login.consultant.ru/link/?req=doc&amp;base=RLAW154&amp;n=107677&amp;dst=100044" TargetMode="External"/><Relationship Id="rId100" Type="http://schemas.openxmlformats.org/officeDocument/2006/relationships/hyperlink" Target="https://login.consultant.ru/link/?req=doc&amp;base=RLAW154&amp;n=104835&amp;dst=100130" TargetMode="External"/><Relationship Id="rId8" Type="http://schemas.openxmlformats.org/officeDocument/2006/relationships/hyperlink" Target="https://login.consultant.ru/link/?req=doc&amp;base=RLAW154&amp;n=108473&amp;dst=100005" TargetMode="External"/><Relationship Id="rId51" Type="http://schemas.openxmlformats.org/officeDocument/2006/relationships/hyperlink" Target="https://login.consultant.ru/link/?req=doc&amp;base=RLAW154&amp;n=116271&amp;dst=100012" TargetMode="External"/><Relationship Id="rId72" Type="http://schemas.openxmlformats.org/officeDocument/2006/relationships/hyperlink" Target="https://login.consultant.ru/link/?req=doc&amp;base=RLAW154&amp;n=107677&amp;dst=100042" TargetMode="External"/><Relationship Id="rId80" Type="http://schemas.openxmlformats.org/officeDocument/2006/relationships/hyperlink" Target="https://login.consultant.ru/link/?req=doc&amp;base=RLAW154&amp;n=110751&amp;dst=100059" TargetMode="External"/><Relationship Id="rId85" Type="http://schemas.openxmlformats.org/officeDocument/2006/relationships/hyperlink" Target="https://login.consultant.ru/link/?req=doc&amp;base=RLAW154&amp;n=110751&amp;dst=100063" TargetMode="External"/><Relationship Id="rId93" Type="http://schemas.openxmlformats.org/officeDocument/2006/relationships/hyperlink" Target="https://login.consultant.ru/link/?req=doc&amp;base=RLAW154&amp;n=115353&amp;dst=100147" TargetMode="External"/><Relationship Id="rId98" Type="http://schemas.openxmlformats.org/officeDocument/2006/relationships/hyperlink" Target="https://login.consultant.ru/link/?req=doc&amp;base=RLAW154&amp;n=110751&amp;dst=10006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54&amp;n=115353&amp;dst=100005" TargetMode="External"/><Relationship Id="rId17" Type="http://schemas.openxmlformats.org/officeDocument/2006/relationships/hyperlink" Target="https://login.consultant.ru/link/?req=doc&amp;base=RLAW154&amp;n=115353&amp;dst=100011" TargetMode="External"/><Relationship Id="rId25" Type="http://schemas.openxmlformats.org/officeDocument/2006/relationships/hyperlink" Target="https://login.consultant.ru/link/?req=doc&amp;base=RLAW154&amp;n=115353&amp;dst=100073" TargetMode="External"/><Relationship Id="rId33" Type="http://schemas.openxmlformats.org/officeDocument/2006/relationships/hyperlink" Target="https://login.consultant.ru/link/?req=doc&amp;base=LAW&amp;n=424808&amp;dst=100009" TargetMode="External"/><Relationship Id="rId38" Type="http://schemas.openxmlformats.org/officeDocument/2006/relationships/hyperlink" Target="https://login.consultant.ru/link/?req=doc&amp;base=LAW&amp;n=372899" TargetMode="External"/><Relationship Id="rId46" Type="http://schemas.openxmlformats.org/officeDocument/2006/relationships/hyperlink" Target="https://login.consultant.ru/link/?req=doc&amp;base=RLAW154&amp;n=115353&amp;dst=100099" TargetMode="External"/><Relationship Id="rId59" Type="http://schemas.openxmlformats.org/officeDocument/2006/relationships/hyperlink" Target="https://login.consultant.ru/link/?req=doc&amp;base=RLAW154&amp;n=110751&amp;dst=100052" TargetMode="External"/><Relationship Id="rId67" Type="http://schemas.openxmlformats.org/officeDocument/2006/relationships/hyperlink" Target="https://login.consultant.ru/link/?req=doc&amp;base=RLAW154&amp;n=115353&amp;dst=100128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154&amp;n=115353&amp;dst=100043" TargetMode="External"/><Relationship Id="rId41" Type="http://schemas.openxmlformats.org/officeDocument/2006/relationships/hyperlink" Target="https://login.consultant.ru/link/?req=doc&amp;base=RLAW154&amp;n=110751&amp;dst=100042" TargetMode="External"/><Relationship Id="rId54" Type="http://schemas.openxmlformats.org/officeDocument/2006/relationships/hyperlink" Target="https://login.consultant.ru/link/?req=doc&amp;base=RLAW154&amp;n=110751&amp;dst=100049" TargetMode="External"/><Relationship Id="rId62" Type="http://schemas.openxmlformats.org/officeDocument/2006/relationships/hyperlink" Target="https://login.consultant.ru/link/?req=doc&amp;base=RLAW154&amp;n=104835&amp;dst=100118" TargetMode="External"/><Relationship Id="rId70" Type="http://schemas.openxmlformats.org/officeDocument/2006/relationships/hyperlink" Target="https://login.consultant.ru/link/?req=doc&amp;base=RLAW154&amp;n=108473&amp;dst=100031" TargetMode="External"/><Relationship Id="rId75" Type="http://schemas.openxmlformats.org/officeDocument/2006/relationships/hyperlink" Target="https://login.consultant.ru/link/?req=doc&amp;base=RLAW154&amp;n=115353&amp;dst=100134" TargetMode="External"/><Relationship Id="rId83" Type="http://schemas.openxmlformats.org/officeDocument/2006/relationships/hyperlink" Target="https://login.consultant.ru/link/?req=doc&amp;base=RLAW154&amp;n=108473&amp;dst=100035" TargetMode="External"/><Relationship Id="rId88" Type="http://schemas.openxmlformats.org/officeDocument/2006/relationships/hyperlink" Target="https://login.consultant.ru/link/?req=doc&amp;base=RLAW154&amp;n=106565&amp;dst=100019" TargetMode="External"/><Relationship Id="rId91" Type="http://schemas.openxmlformats.org/officeDocument/2006/relationships/hyperlink" Target="https://login.consultant.ru/link/?req=doc&amp;base=RLAW154&amp;n=104835&amp;dst=100123" TargetMode="External"/><Relationship Id="rId96" Type="http://schemas.openxmlformats.org/officeDocument/2006/relationships/hyperlink" Target="https://login.consultant.ru/link/?req=doc&amp;base=RLAW154&amp;n=115353&amp;dst=10014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106565&amp;dst=100005" TargetMode="External"/><Relationship Id="rId15" Type="http://schemas.openxmlformats.org/officeDocument/2006/relationships/hyperlink" Target="https://login.consultant.ru/link/?req=doc&amp;base=RLAW154&amp;n=106565&amp;dst=100014" TargetMode="External"/><Relationship Id="rId23" Type="http://schemas.openxmlformats.org/officeDocument/2006/relationships/hyperlink" Target="https://login.consultant.ru/link/?req=doc&amp;base=RLAW154&amp;n=115353&amp;dst=100061" TargetMode="External"/><Relationship Id="rId28" Type="http://schemas.openxmlformats.org/officeDocument/2006/relationships/hyperlink" Target="https://login.consultant.ru/link/?req=doc&amp;base=RLAW154&amp;n=116271&amp;dst=100010" TargetMode="External"/><Relationship Id="rId36" Type="http://schemas.openxmlformats.org/officeDocument/2006/relationships/hyperlink" Target="https://login.consultant.ru/link/?req=doc&amp;base=RLAW154&amp;n=93984&amp;dst=100011" TargetMode="External"/><Relationship Id="rId49" Type="http://schemas.openxmlformats.org/officeDocument/2006/relationships/hyperlink" Target="https://login.consultant.ru/link/?req=doc&amp;base=RLAW154&amp;n=112400&amp;dst=100011" TargetMode="External"/><Relationship Id="rId57" Type="http://schemas.openxmlformats.org/officeDocument/2006/relationships/hyperlink" Target="https://login.consultant.ru/link/?req=doc&amp;base=RLAW154&amp;n=104835&amp;dst=100117" TargetMode="External"/><Relationship Id="rId10" Type="http://schemas.openxmlformats.org/officeDocument/2006/relationships/hyperlink" Target="https://login.consultant.ru/link/?req=doc&amp;base=RLAW154&amp;n=110751&amp;dst=100005" TargetMode="External"/><Relationship Id="rId31" Type="http://schemas.openxmlformats.org/officeDocument/2006/relationships/hyperlink" Target="https://login.consultant.ru/link/?req=doc&amp;base=LAW&amp;n=216363&amp;dst=100018" TargetMode="External"/><Relationship Id="rId44" Type="http://schemas.openxmlformats.org/officeDocument/2006/relationships/hyperlink" Target="https://login.consultant.ru/link/?req=doc&amp;base=RLAW154&amp;n=110751&amp;dst=100045" TargetMode="External"/><Relationship Id="rId52" Type="http://schemas.openxmlformats.org/officeDocument/2006/relationships/hyperlink" Target="https://login.consultant.ru/link/?req=doc&amp;base=RLAW154&amp;n=115353&amp;dst=100112" TargetMode="External"/><Relationship Id="rId60" Type="http://schemas.openxmlformats.org/officeDocument/2006/relationships/hyperlink" Target="https://login.consultant.ru/link/?req=doc&amp;base=RLAW154&amp;n=115353&amp;dst=100127" TargetMode="External"/><Relationship Id="rId65" Type="http://schemas.openxmlformats.org/officeDocument/2006/relationships/hyperlink" Target="https://login.consultant.ru/link/?req=doc&amp;base=RLAW154&amp;n=109098&amp;dst=100030" TargetMode="External"/><Relationship Id="rId73" Type="http://schemas.openxmlformats.org/officeDocument/2006/relationships/hyperlink" Target="https://login.consultant.ru/link/?req=doc&amp;base=RLAW154&amp;n=108473&amp;dst=100032" TargetMode="External"/><Relationship Id="rId78" Type="http://schemas.openxmlformats.org/officeDocument/2006/relationships/hyperlink" Target="https://login.consultant.ru/link/?req=doc&amp;base=RLAW154&amp;n=108473&amp;dst=100034" TargetMode="External"/><Relationship Id="rId81" Type="http://schemas.openxmlformats.org/officeDocument/2006/relationships/hyperlink" Target="https://login.consultant.ru/link/?req=doc&amp;base=RLAW154&amp;n=106565&amp;dst=100018" TargetMode="External"/><Relationship Id="rId86" Type="http://schemas.openxmlformats.org/officeDocument/2006/relationships/hyperlink" Target="https://login.consultant.ru/link/?req=doc&amp;base=RLAW154&amp;n=115353&amp;dst=100141" TargetMode="External"/><Relationship Id="rId94" Type="http://schemas.openxmlformats.org/officeDocument/2006/relationships/hyperlink" Target="https://login.consultant.ru/link/?req=doc&amp;base=RLAW154&amp;n=104835&amp;dst=100124" TargetMode="External"/><Relationship Id="rId99" Type="http://schemas.openxmlformats.org/officeDocument/2006/relationships/hyperlink" Target="https://login.consultant.ru/link/?req=doc&amp;base=RLAW154&amp;n=115353&amp;dst=100150" TargetMode="External"/><Relationship Id="rId101" Type="http://schemas.openxmlformats.org/officeDocument/2006/relationships/hyperlink" Target="https://login.consultant.ru/link/?req=doc&amp;base=RLAW154&amp;n=110751&amp;dst=1000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54&amp;n=109098&amp;dst=100005" TargetMode="External"/><Relationship Id="rId13" Type="http://schemas.openxmlformats.org/officeDocument/2006/relationships/hyperlink" Target="https://login.consultant.ru/link/?req=doc&amp;base=RLAW154&amp;n=116271&amp;dst=100005" TargetMode="External"/><Relationship Id="rId18" Type="http://schemas.openxmlformats.org/officeDocument/2006/relationships/hyperlink" Target="https://login.consultant.ru/link/?req=doc&amp;base=RLAW154&amp;n=110751&amp;dst=100010" TargetMode="External"/><Relationship Id="rId39" Type="http://schemas.openxmlformats.org/officeDocument/2006/relationships/hyperlink" Target="https://login.consultant.ru/link/?req=doc&amp;base=RLAW154&amp;n=110285" TargetMode="External"/><Relationship Id="rId34" Type="http://schemas.openxmlformats.org/officeDocument/2006/relationships/hyperlink" Target="https://login.consultant.ru/link/?req=doc&amp;base=RLAW154&amp;n=110921" TargetMode="External"/><Relationship Id="rId50" Type="http://schemas.openxmlformats.org/officeDocument/2006/relationships/hyperlink" Target="https://login.consultant.ru/link/?req=doc&amp;base=RLAW154&amp;n=115353&amp;dst=100104" TargetMode="External"/><Relationship Id="rId55" Type="http://schemas.openxmlformats.org/officeDocument/2006/relationships/hyperlink" Target="https://login.consultant.ru/link/?req=doc&amp;base=RLAW154&amp;n=112400&amp;dst=100012" TargetMode="External"/><Relationship Id="rId76" Type="http://schemas.openxmlformats.org/officeDocument/2006/relationships/hyperlink" Target="https://login.consultant.ru/link/?req=doc&amp;base=RLAW154&amp;n=106565&amp;dst=100018" TargetMode="External"/><Relationship Id="rId97" Type="http://schemas.openxmlformats.org/officeDocument/2006/relationships/hyperlink" Target="https://login.consultant.ru/link/?req=doc&amp;base=RLAW154&amp;n=104835&amp;dst=100126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5299</Words>
  <Characters>30207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Маргарита Игоревна</dc:creator>
  <cp:lastModifiedBy>Алексеева Маргарита Игоревна</cp:lastModifiedBy>
  <cp:revision>1</cp:revision>
  <dcterms:created xsi:type="dcterms:W3CDTF">2025-04-24T13:45:00Z</dcterms:created>
  <dcterms:modified xsi:type="dcterms:W3CDTF">2025-04-24T13:46:00Z</dcterms:modified>
</cp:coreProperties>
</file>