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  <w:r>
        <w:rPr>
          <w:rFonts w:ascii="Helv" w:hAnsi="Helv" w:cs="Helv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83895" cy="8585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</w:rPr>
      </w:pPr>
      <w:r w:rsidRPr="00351AAC">
        <w:rPr>
          <w:b/>
          <w:bCs/>
          <w:color w:val="000000"/>
        </w:rPr>
        <w:t>Новгородская область</w:t>
      </w: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</w:rPr>
      </w:pPr>
    </w:p>
    <w:p w:rsidR="00351AAC" w:rsidRPr="00351AAC" w:rsidRDefault="00351AAC" w:rsidP="00351AAC">
      <w:pPr>
        <w:autoSpaceDE w:val="0"/>
        <w:autoSpaceDN w:val="0"/>
        <w:adjustRightInd w:val="0"/>
        <w:spacing w:before="0" w:after="120"/>
        <w:ind w:left="261" w:firstLine="0"/>
        <w:jc w:val="center"/>
        <w:rPr>
          <w:b/>
          <w:bCs/>
          <w:color w:val="000000"/>
          <w:sz w:val="32"/>
          <w:szCs w:val="32"/>
        </w:rPr>
      </w:pPr>
      <w:r w:rsidRPr="00351AAC"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351AAC" w:rsidRPr="00351AAC" w:rsidRDefault="00351AAC" w:rsidP="00351AAC">
      <w:pPr>
        <w:autoSpaceDE w:val="0"/>
        <w:autoSpaceDN w:val="0"/>
        <w:adjustRightInd w:val="0"/>
        <w:spacing w:before="0" w:after="120"/>
        <w:ind w:left="261" w:firstLine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351AA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Комитет культуры и молодежной политики</w:t>
      </w: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  <w:r w:rsidRPr="00351AAC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br/>
      </w:r>
      <w:proofErr w:type="gramStart"/>
      <w:r w:rsidRPr="00351AAC"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>П</w:t>
      </w:r>
      <w:proofErr w:type="gramEnd"/>
      <w:r w:rsidRPr="00351AAC"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  <w:t xml:space="preserve"> Р И К А З   </w:t>
      </w: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36"/>
          <w:szCs w:val="36"/>
        </w:rPr>
      </w:pPr>
    </w:p>
    <w:tbl>
      <w:tblPr>
        <w:tblW w:w="0" w:type="auto"/>
        <w:jc w:val="center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9"/>
        <w:gridCol w:w="4680"/>
        <w:gridCol w:w="2430"/>
      </w:tblGrid>
      <w:tr w:rsidR="00351AAC" w:rsidRPr="00351AAC" w:rsidTr="00351AAC">
        <w:trPr>
          <w:jc w:val="center"/>
        </w:trPr>
        <w:tc>
          <w:tcPr>
            <w:tcW w:w="2259" w:type="dxa"/>
            <w:tcBorders>
              <w:bottom w:val="single" w:sz="6" w:space="0" w:color="auto"/>
            </w:tcBorders>
          </w:tcPr>
          <w:p w:rsidR="00351AAC" w:rsidRPr="00351AAC" w:rsidRDefault="00351AAC" w:rsidP="00351AAC">
            <w:pPr>
              <w:keepNext/>
              <w:keepLines/>
              <w:autoSpaceDE w:val="0"/>
              <w:autoSpaceDN w:val="0"/>
              <w:adjustRightInd w:val="0"/>
              <w:spacing w:before="0"/>
              <w:ind w:left="40" w:right="4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351A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Pr="00351AAC">
              <w:rPr>
                <w:b/>
                <w:bCs/>
                <w:color w:val="000000"/>
                <w:sz w:val="28"/>
                <w:szCs w:val="28"/>
              </w:rPr>
              <w:t>30.12.2022</w:t>
            </w:r>
          </w:p>
        </w:tc>
        <w:tc>
          <w:tcPr>
            <w:tcW w:w="4680" w:type="dxa"/>
          </w:tcPr>
          <w:p w:rsidR="00351AAC" w:rsidRPr="00351AAC" w:rsidRDefault="00351AAC" w:rsidP="00351AAC">
            <w:pPr>
              <w:keepLines/>
              <w:autoSpaceDE w:val="0"/>
              <w:autoSpaceDN w:val="0"/>
              <w:adjustRightInd w:val="0"/>
              <w:spacing w:before="0"/>
              <w:ind w:left="40" w:right="4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351AAC" w:rsidRPr="00351AAC" w:rsidRDefault="00351AAC" w:rsidP="00351AAC">
            <w:pPr>
              <w:keepNext/>
              <w:keepLines/>
              <w:autoSpaceDE w:val="0"/>
              <w:autoSpaceDN w:val="0"/>
              <w:adjustRightInd w:val="0"/>
              <w:spacing w:before="0"/>
              <w:ind w:left="40" w:right="40" w:firstLine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51A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51AAC">
              <w:rPr>
                <w:b/>
                <w:bCs/>
                <w:color w:val="000000"/>
                <w:sz w:val="28"/>
                <w:szCs w:val="28"/>
              </w:rPr>
              <w:t>185</w:t>
            </w:r>
          </w:p>
        </w:tc>
      </w:tr>
      <w:tr w:rsidR="00351AAC" w:rsidRPr="00351AAC" w:rsidTr="00351AAC">
        <w:trPr>
          <w:jc w:val="center"/>
        </w:trPr>
        <w:tc>
          <w:tcPr>
            <w:tcW w:w="2259" w:type="dxa"/>
            <w:tcBorders>
              <w:top w:val="single" w:sz="6" w:space="0" w:color="auto"/>
            </w:tcBorders>
          </w:tcPr>
          <w:p w:rsidR="00351AAC" w:rsidRPr="00351AAC" w:rsidRDefault="00351AAC" w:rsidP="00351AAC">
            <w:pPr>
              <w:keepNext/>
              <w:keepLines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351AAC" w:rsidRPr="00351AAC" w:rsidRDefault="00351AAC" w:rsidP="00351AAC">
            <w:pPr>
              <w:keepNext/>
              <w:keepLines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51AA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Великий Новгород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351AAC" w:rsidRPr="00351AAC" w:rsidRDefault="00351AAC" w:rsidP="00351AAC">
            <w:pPr>
              <w:keepNext/>
              <w:keepLines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  <w:sz w:val="28"/>
          <w:szCs w:val="28"/>
        </w:rPr>
      </w:pP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center"/>
        <w:rPr>
          <w:b/>
          <w:bCs/>
          <w:color w:val="000000"/>
          <w:sz w:val="28"/>
          <w:szCs w:val="28"/>
        </w:rPr>
      </w:pPr>
      <w:r w:rsidRPr="00351AAC">
        <w:rPr>
          <w:b/>
          <w:bCs/>
          <w:color w:val="000000"/>
          <w:sz w:val="28"/>
          <w:szCs w:val="28"/>
        </w:rPr>
        <w:t>Об утверждении нормативных затрат на 2023 год и плановый период 2024 и 2025 годов</w:t>
      </w:r>
    </w:p>
    <w:p w:rsidR="00351AAC" w:rsidRPr="00351AAC" w:rsidRDefault="00351AAC" w:rsidP="00351AAC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before="0"/>
        <w:ind w:left="544" w:firstLine="0"/>
        <w:jc w:val="left"/>
        <w:rPr>
          <w:b/>
          <w:bCs/>
          <w:color w:val="000000"/>
          <w:sz w:val="28"/>
          <w:szCs w:val="28"/>
        </w:rPr>
      </w:pP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firstLine="737"/>
        <w:rPr>
          <w:color w:val="000000"/>
          <w:sz w:val="28"/>
          <w:szCs w:val="28"/>
        </w:rPr>
      </w:pPr>
      <w:proofErr w:type="gramStart"/>
      <w:r w:rsidRPr="00351AAC">
        <w:rPr>
          <w:color w:val="000000"/>
          <w:sz w:val="28"/>
          <w:szCs w:val="28"/>
        </w:rPr>
        <w:t>В соответствии с пунктами 3 и 4 статьи 69.2 Бюджетного кодекса Российской Федерации, с подпунктом 3 пункта 5 статьи 4 Федерального закона от 3 ноября 2006 г. №174-ФЗ "Об автономных учреждениях", подпунктом 3 пункта 7 статьи 9.2 Федерального закона от 12 января 1996 г. №7-ФЗ "О некоммерческих организациях", итоговыми значениями и величиной составляющих базовых нормативов затрат по государственным услугам по</w:t>
      </w:r>
      <w:proofErr w:type="gramEnd"/>
      <w:r w:rsidRPr="00351AAC">
        <w:rPr>
          <w:color w:val="000000"/>
          <w:sz w:val="28"/>
          <w:szCs w:val="28"/>
        </w:rPr>
        <w:t xml:space="preserve"> </w:t>
      </w:r>
      <w:proofErr w:type="gramStart"/>
      <w:r w:rsidRPr="00351AAC">
        <w:rPr>
          <w:color w:val="000000"/>
          <w:sz w:val="28"/>
          <w:szCs w:val="28"/>
        </w:rPr>
        <w:t>реализации дополнительных предпрофессиональных и общеразвивающих программ в области искусств, физической культуры и спорта, утвержденных Заместителем Министра просвещения РФ А.В. Николаевым от 16.05.2022г. №АН-35/11вн и от 19.05.2022г. №АН-43/11вн, территориальными корректирующими коэффициентами и порядком их применения на 2023 год, утвержденными 11.07.2022 года Заместителем Министра просвещения РФ А.В. Николаевым, значениями базовых нормативов затрат на оказание государственных услуг</w:t>
      </w:r>
      <w:proofErr w:type="gramEnd"/>
      <w:r w:rsidRPr="00351AAC">
        <w:rPr>
          <w:color w:val="000000"/>
          <w:sz w:val="28"/>
          <w:szCs w:val="28"/>
        </w:rPr>
        <w:t xml:space="preserve"> в сфере культуры,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работ), значения отраслевых корректирующих коэффициентов к базовым нормативам затрат на 2023 год и плановый период 2024 и 2025 годов, утвержденных</w:t>
      </w:r>
      <w:proofErr w:type="gramStart"/>
      <w:r w:rsidRPr="00351AAC">
        <w:rPr>
          <w:color w:val="000000"/>
          <w:sz w:val="28"/>
          <w:szCs w:val="28"/>
        </w:rPr>
        <w:t xml:space="preserve"> П</w:t>
      </w:r>
      <w:proofErr w:type="gramEnd"/>
      <w:r w:rsidRPr="00351AAC">
        <w:rPr>
          <w:color w:val="000000"/>
          <w:sz w:val="28"/>
          <w:szCs w:val="28"/>
        </w:rPr>
        <w:t xml:space="preserve">ервым заместителем Министра культуры РФ С.Г. </w:t>
      </w:r>
      <w:proofErr w:type="spellStart"/>
      <w:r w:rsidRPr="00351AAC">
        <w:rPr>
          <w:color w:val="000000"/>
          <w:sz w:val="28"/>
          <w:szCs w:val="28"/>
        </w:rPr>
        <w:t>Обрывалиным</w:t>
      </w:r>
      <w:proofErr w:type="spellEnd"/>
      <w:r w:rsidRPr="00351AAC">
        <w:rPr>
          <w:color w:val="000000"/>
          <w:sz w:val="28"/>
          <w:szCs w:val="28"/>
        </w:rPr>
        <w:t xml:space="preserve"> от 30.06.2022г. и постановлениями </w:t>
      </w:r>
      <w:r w:rsidRPr="00351AAC">
        <w:rPr>
          <w:color w:val="000000"/>
          <w:sz w:val="28"/>
          <w:szCs w:val="28"/>
        </w:rPr>
        <w:lastRenderedPageBreak/>
        <w:t xml:space="preserve">Администрации Великого Новгорода от 30.12.2015 г. №5535 "О </w:t>
      </w:r>
      <w:proofErr w:type="gramStart"/>
      <w:r w:rsidRPr="00351AAC">
        <w:rPr>
          <w:color w:val="000000"/>
          <w:sz w:val="28"/>
          <w:szCs w:val="28"/>
        </w:rPr>
        <w:t>порядке формирования муниципального задания на оказание муниципальных услуг (выполнение работ) в отношении муниципальных учреждений Великого Новгорода и финансового обеспечения выполнения муниципального задания " (в редакции постановления Администрации Великого Новгорода от 26.12.2017 г. №5797)</w:t>
      </w:r>
      <w:proofErr w:type="gramEnd"/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firstLine="737"/>
        <w:rPr>
          <w:color w:val="000000"/>
          <w:sz w:val="28"/>
          <w:szCs w:val="28"/>
        </w:rPr>
      </w:pPr>
      <w:r w:rsidRPr="00351AAC">
        <w:rPr>
          <w:color w:val="000000"/>
          <w:sz w:val="28"/>
          <w:szCs w:val="28"/>
        </w:rPr>
        <w:t>ПРИКАЗЫВАЮ:</w:t>
      </w:r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firstLine="737"/>
        <w:rPr>
          <w:color w:val="000000"/>
          <w:sz w:val="28"/>
          <w:szCs w:val="28"/>
        </w:rPr>
      </w:pPr>
      <w:proofErr w:type="gramStart"/>
      <w:r w:rsidRPr="00351AAC">
        <w:rPr>
          <w:color w:val="000000"/>
          <w:sz w:val="28"/>
          <w:szCs w:val="28"/>
        </w:rPr>
        <w:t>Утвердить нормативы затрат на оказание муниципальными бюджетными и автономными учреждениями, подведомственными комитету культуры Администрации Великого Новгорода, услуг физическим и (или) юридическим лицам в 2023 году и плановом периоде 2024 и 2025 годов,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учреждениями или приобретенного учреждениями за счет средств, выделенных</w:t>
      </w:r>
      <w:proofErr w:type="gramEnd"/>
      <w:r w:rsidRPr="00351AAC">
        <w:rPr>
          <w:color w:val="000000"/>
          <w:sz w:val="28"/>
          <w:szCs w:val="28"/>
        </w:rPr>
        <w:t xml:space="preserve"> </w:t>
      </w:r>
      <w:proofErr w:type="gramStart"/>
      <w:r w:rsidRPr="00351AAC">
        <w:rPr>
          <w:color w:val="000000"/>
          <w:sz w:val="28"/>
          <w:szCs w:val="28"/>
        </w:rPr>
        <w:t>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учреждений.</w:t>
      </w:r>
      <w:proofErr w:type="gramEnd"/>
    </w:p>
    <w:p w:rsidR="00351AAC" w:rsidRPr="00351AAC" w:rsidRDefault="00351AAC" w:rsidP="00351AAC">
      <w:pPr>
        <w:autoSpaceDE w:val="0"/>
        <w:autoSpaceDN w:val="0"/>
        <w:adjustRightInd w:val="0"/>
        <w:spacing w:before="0"/>
        <w:ind w:firstLine="737"/>
        <w:rPr>
          <w:color w:val="000000"/>
          <w:sz w:val="28"/>
          <w:szCs w:val="28"/>
        </w:rPr>
      </w:pPr>
      <w:proofErr w:type="gramStart"/>
      <w:r w:rsidRPr="00351AAC">
        <w:rPr>
          <w:color w:val="000000"/>
          <w:sz w:val="28"/>
          <w:szCs w:val="28"/>
        </w:rPr>
        <w:t>Контроль за</w:t>
      </w:r>
      <w:proofErr w:type="gramEnd"/>
      <w:r w:rsidRPr="00351AAC">
        <w:rPr>
          <w:color w:val="000000"/>
          <w:sz w:val="28"/>
          <w:szCs w:val="28"/>
        </w:rPr>
        <w:t xml:space="preserve"> выполнением настоящего приказа оставляю за собой.</w:t>
      </w:r>
    </w:p>
    <w:p w:rsidR="00351AAC" w:rsidRPr="00351AAC" w:rsidRDefault="00351AAC" w:rsidP="00351AA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before="0"/>
        <w:ind w:left="544" w:firstLine="0"/>
        <w:jc w:val="left"/>
        <w:rPr>
          <w:rFonts w:ascii="Helv" w:hAnsi="Helv" w:cs="Helv"/>
          <w:color w:val="000000"/>
          <w:sz w:val="18"/>
          <w:szCs w:val="18"/>
        </w:rPr>
      </w:pPr>
    </w:p>
    <w:p w:rsidR="00351AAC" w:rsidRPr="00351AAC" w:rsidRDefault="00351AAC" w:rsidP="00351AA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left="261" w:firstLine="0"/>
        <w:jc w:val="left"/>
        <w:rPr>
          <w:rFonts w:ascii="Helv" w:hAnsi="Helv" w:cs="Helv"/>
          <w:color w:val="000000"/>
          <w:sz w:val="18"/>
          <w:szCs w:val="18"/>
        </w:rPr>
      </w:pPr>
    </w:p>
    <w:tbl>
      <w:tblPr>
        <w:tblW w:w="0" w:type="auto"/>
        <w:jc w:val="center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960"/>
        <w:gridCol w:w="4394"/>
      </w:tblGrid>
      <w:tr w:rsidR="00351AAC" w:rsidRPr="00351AAC" w:rsidTr="00351AAC">
        <w:trPr>
          <w:jc w:val="center"/>
        </w:trPr>
        <w:tc>
          <w:tcPr>
            <w:tcW w:w="4960" w:type="dxa"/>
          </w:tcPr>
          <w:p w:rsidR="00351AAC" w:rsidRPr="00351AAC" w:rsidRDefault="00351AAC" w:rsidP="00351AAC">
            <w:pPr>
              <w:keepNext/>
              <w:keepLines/>
              <w:tabs>
                <w:tab w:val="left" w:pos="7926"/>
                <w:tab w:val="left" w:pos="8894"/>
                <w:tab w:val="left" w:pos="9614"/>
                <w:tab w:val="left" w:pos="10334"/>
                <w:tab w:val="left" w:pos="11054"/>
                <w:tab w:val="left" w:pos="11774"/>
                <w:tab w:val="left" w:pos="12494"/>
              </w:tabs>
              <w:autoSpaceDE w:val="0"/>
              <w:autoSpaceDN w:val="0"/>
              <w:adjustRightInd w:val="0"/>
              <w:ind w:left="40" w:right="50" w:firstLine="0"/>
              <w:jc w:val="left"/>
              <w:rPr>
                <w:color w:val="000000"/>
                <w:sz w:val="24"/>
                <w:szCs w:val="24"/>
              </w:rPr>
            </w:pPr>
            <w:r w:rsidRPr="00351AAC">
              <w:rPr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4394" w:type="dxa"/>
          </w:tcPr>
          <w:p w:rsidR="00351AAC" w:rsidRPr="00351AAC" w:rsidRDefault="00351AAC" w:rsidP="00351AAC">
            <w:pPr>
              <w:keepNext/>
              <w:keepLines/>
              <w:tabs>
                <w:tab w:val="left" w:pos="12050"/>
                <w:tab w:val="left" w:pos="13018"/>
                <w:tab w:val="left" w:pos="13738"/>
                <w:tab w:val="left" w:pos="14458"/>
                <w:tab w:val="left" w:pos="15178"/>
                <w:tab w:val="left" w:pos="15898"/>
                <w:tab w:val="left" w:pos="16618"/>
              </w:tabs>
              <w:autoSpaceDE w:val="0"/>
              <w:autoSpaceDN w:val="0"/>
              <w:adjustRightInd w:val="0"/>
              <w:ind w:left="40" w:right="44" w:firstLine="0"/>
              <w:jc w:val="right"/>
              <w:rPr>
                <w:color w:val="000000"/>
                <w:sz w:val="24"/>
                <w:szCs w:val="24"/>
              </w:rPr>
            </w:pPr>
            <w:r w:rsidRPr="00351AAC">
              <w:rPr>
                <w:color w:val="000000"/>
                <w:sz w:val="24"/>
                <w:szCs w:val="24"/>
              </w:rPr>
              <w:t>К.В. Хиврич</w:t>
            </w:r>
          </w:p>
        </w:tc>
      </w:tr>
    </w:tbl>
    <w:p w:rsidR="00351AAC" w:rsidRPr="00351AAC" w:rsidRDefault="00351AAC" w:rsidP="00351AAC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left="261" w:firstLine="0"/>
        <w:jc w:val="left"/>
        <w:rPr>
          <w:color w:val="000000"/>
          <w:sz w:val="24"/>
          <w:szCs w:val="24"/>
        </w:rPr>
      </w:pPr>
      <w:r w:rsidRPr="00351AAC">
        <w:rPr>
          <w:color w:val="000000"/>
          <w:sz w:val="24"/>
          <w:szCs w:val="24"/>
        </w:rPr>
        <w:tab/>
      </w:r>
    </w:p>
    <w:p w:rsid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left"/>
        <w:rPr>
          <w:color w:val="000000"/>
          <w:sz w:val="24"/>
          <w:szCs w:val="24"/>
        </w:rPr>
        <w:sectPr w:rsidR="00351AAC" w:rsidSect="00351AAC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tbl>
      <w:tblPr>
        <w:tblW w:w="11940" w:type="dxa"/>
        <w:tblInd w:w="95" w:type="dxa"/>
        <w:tblLook w:val="04A0"/>
      </w:tblPr>
      <w:tblGrid>
        <w:gridCol w:w="4639"/>
        <w:gridCol w:w="1835"/>
        <w:gridCol w:w="1836"/>
        <w:gridCol w:w="1829"/>
        <w:gridCol w:w="1801"/>
      </w:tblGrid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lastRenderedPageBreak/>
              <w:t>НОРМАТИВНЫЕ ЗАТРАТЫ</w:t>
            </w:r>
          </w:p>
        </w:tc>
      </w:tr>
      <w:tr w:rsidR="004A1304" w:rsidRPr="004A1304" w:rsidTr="004A1304">
        <w:trPr>
          <w:trHeight w:val="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Нормативные </w:t>
            </w:r>
            <w:proofErr w:type="spell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затратына</w:t>
            </w:r>
            <w:proofErr w:type="spell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выполнение </w:t>
            </w:r>
            <w:proofErr w:type="spell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еденицы</w:t>
            </w:r>
            <w:proofErr w:type="spell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работ</w:t>
            </w:r>
            <w:proofErr w:type="gram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ы(</w:t>
            </w:r>
            <w:proofErr w:type="gram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тыс. руб. за ед.)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Объем муниципальной работы (ед.)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Сумма финансового обеспечения выполнения муниципального задания (тыс. руб.)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наименование единицы измерения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 "Библионика"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89,20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269 300,00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24 020 952,44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вне стационара, с учетом всех форм, количество посещений)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124,51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3 361 792,71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исеть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Интернет,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274 754,85</w:t>
            </w:r>
          </w:p>
        </w:tc>
      </w:tr>
      <w:tr w:rsidR="004A1304" w:rsidRPr="004A1304" w:rsidTr="004A1304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218,29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356 300,00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27 657 500,00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 "БЦ "Читай-город"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108,85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23 947 221,31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библиотеки вне стационара, с учетом всех форм, количество посещений)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151,94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1 215 558,13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исеть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Интернет,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644 320,57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266,38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343 300,00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25 807 100,00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МБУКиИ "Новгородский театр для детей и молодежи "Малый"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спектаклей (театральных постановок) (стационар, с учетом всех форм, платная, количество публичных выступлений (единица)) 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58 445,00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8 474 525,00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спектаклей (театральных постановок) (стационар, с учетом всех форм, бесплатная, количество публичных выступлений (единица)) 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58 445,00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292 225,00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Создание спектаклей (показатель объема - количество вновь созданных спектаклей) - работа - 50% субсидии (работа)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58 445,00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8 766 750,00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175 335,00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17 533 500,00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МБУКиИ "Городской духовой оркестр"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концертных программ (на выезде, с учетом всех форм, платная, количество публичных выступлений)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205 561,54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13 361 500,00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205 561,54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13 361 500,00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"Центр культуры, искусства и общественных инициатив "Диалог"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85 818,18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10 384 000,00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85 818,18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10 384 000,00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"Новгородская дирекция по организации праздников"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157 678,57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2 207 500,00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157 678,57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2 207 500,00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 "Парки Великого Новгорода"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Организация благоустройства и озеленения, уборка территории и аналогичная деятельность  (работа),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площать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103,08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442 119,00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45 574 600,00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103,08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442 119,00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45 574 600,00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"Городской центр культуры и досуга им. Н.Г. Васильева"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(показатель объема - количество клубных формирований) - 15 кол.(290 чел.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работа)*3раза в неделю*40 нед.=34800)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93 906,36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1 408 595,47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53 160,38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11 801 604,53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147 066,75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13 210 200,00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"Дворец культуры и молодежи "ГОРОД"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оличество клубных формирований) -( 14 кол. (286 чел.)(работа) *3раза в неделю*40 нед.=34320)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158 397,48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2 217 564,68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89 668,79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22 596 535,32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248 066,27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24 814 100,00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МБУ "Центр ФБ и </w:t>
            </w:r>
            <w:proofErr w:type="gram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ОТО</w:t>
            </w:r>
            <w:proofErr w:type="gram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Ведение бухгалтерского учета бюджетными учреждениями, формирование регистров бухгалтерского учета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952 шт. - 45%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5 996,04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5 708 227,50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 xml:space="preserve">Ведение бухгалтерского учета автономными учреждениями, формирование регистров бухгалтерского учета 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173 шт. - 15%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10 998,51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1 902 742,50</w:t>
            </w:r>
          </w:p>
        </w:tc>
      </w:tr>
      <w:tr w:rsidR="004A1304" w:rsidRPr="004A1304" w:rsidTr="004A1304">
        <w:trPr>
          <w:trHeight w:val="18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Ведение бюджетного, формирование регистров органами власти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83 шт. - 5%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7 641,54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634 247,50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Формирование финансовой (бухгалтерской) отчетности бюджетных и автономных учреждений 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оличество комплектов квартальной и годовой отчетности подлежащих своду  в электронном виде, в бумажном виде) - (работа) - по 52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компл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- 25%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60 985,34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3 171 237,50</w:t>
            </w:r>
          </w:p>
        </w:tc>
      </w:tr>
      <w:tr w:rsidR="004A1304" w:rsidRPr="004A1304" w:rsidTr="004A1304">
        <w:trPr>
          <w:trHeight w:val="3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оличество комплектов квартальной и годовой отчетности подлежащих своду  в электронном виде, в бумажном виде) - (работа) - по 13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компл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- 10%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97 576,54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комплектов квартальной и годовой отчетности подлежащих своду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1 268 495,00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содержание (эксплуатация имущества, находящегося в государственной (муниципальной) собственности, единиц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189 660,12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15 931 450,00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372 858,08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28 616 400,00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"Новгородская детская музыкальная школа N 1 им. С.В. Рахманинова"</w:t>
            </w:r>
          </w:p>
        </w:tc>
      </w:tr>
      <w:tr w:rsidR="004A1304" w:rsidRPr="004A1304" w:rsidTr="004A1304">
        <w:trPr>
          <w:trHeight w:val="13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306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116,50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170 115,00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19 817 700,00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116,50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170 115,00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19 817 700,00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"НГДМШ им. П.И.Чайковского"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299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137,48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158 050,50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21 728 100,00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137,48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158 050,50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21 728 100,00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"ДМШ им. А.С. Аренского"</w:t>
            </w:r>
          </w:p>
        </w:tc>
      </w:tr>
      <w:tr w:rsidR="004A1304" w:rsidRPr="004A1304" w:rsidTr="004A1304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реализация дополнительных общеобразовательных предпрофессиональных программ (показатель объем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а-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человеко-час) 250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106,59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139 264,00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14 844 200,00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106,59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139 264,00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14 844 200,00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"Детская школа искусств"</w:t>
            </w:r>
          </w:p>
        </w:tc>
      </w:tr>
      <w:tr w:rsidR="004A1304" w:rsidRPr="004A1304" w:rsidTr="004A1304">
        <w:trPr>
          <w:trHeight w:val="14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 30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137,80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773 057,63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35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197,40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16 742,00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3 304 842,38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335,20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22 352,00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4 077 900,00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"Новгородская детская художественная школа"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239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36,86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196 075,00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7 227 100,00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36,86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196 075,00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7 227 100,00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МАУДО "Новгородская детская музыкальная школа русского фольклора"</w:t>
            </w:r>
          </w:p>
        </w:tc>
      </w:tr>
      <w:tr w:rsidR="004A1304" w:rsidRPr="004A1304" w:rsidTr="004A1304">
        <w:trPr>
          <w:trHeight w:val="1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реализация дополнительных общеобразовательных общеразвивающих программ (показатель объема: человеко-час) 71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13 225,50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2 960 606,95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320,67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15 277,20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4 898 993,06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544,53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28 502,70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7 859 600,00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 "Центр реализации проектов комфортной городской среды"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 Реконструкция набережной Александра Невского (участок около гостиницы "Россия" с учетом проектируемого причала), кв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.м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214,47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.м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3 322 100,00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214,47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3 322 100,00</w:t>
            </w:r>
          </w:p>
        </w:tc>
      </w:tr>
    </w:tbl>
    <w:p w:rsidR="004A1304" w:rsidRDefault="004A1304" w:rsidP="00351AAC">
      <w:pPr>
        <w:autoSpaceDE w:val="0"/>
        <w:autoSpaceDN w:val="0"/>
        <w:adjustRightInd w:val="0"/>
        <w:spacing w:before="0"/>
        <w:ind w:left="261" w:firstLine="0"/>
        <w:jc w:val="left"/>
        <w:rPr>
          <w:color w:val="000000"/>
          <w:sz w:val="24"/>
          <w:szCs w:val="24"/>
        </w:rPr>
      </w:pPr>
    </w:p>
    <w:p w:rsidR="004A1304" w:rsidRDefault="004A13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1940" w:type="dxa"/>
        <w:tblInd w:w="95" w:type="dxa"/>
        <w:tblLook w:val="04A0"/>
      </w:tblPr>
      <w:tblGrid>
        <w:gridCol w:w="4639"/>
        <w:gridCol w:w="1835"/>
        <w:gridCol w:w="1836"/>
        <w:gridCol w:w="1829"/>
        <w:gridCol w:w="1801"/>
      </w:tblGrid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Нормативные </w:t>
            </w:r>
            <w:proofErr w:type="spell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затратына</w:t>
            </w:r>
            <w:proofErr w:type="spell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выполнение </w:t>
            </w:r>
            <w:proofErr w:type="spell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еденицы</w:t>
            </w:r>
            <w:proofErr w:type="spell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работ</w:t>
            </w:r>
            <w:proofErr w:type="gram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ы(</w:t>
            </w:r>
            <w:proofErr w:type="gram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тыс. руб. за ед.)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Объем муниципальной работы (ед.)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Сумма финансового обеспечения выполнения муниципального задания (тыс. руб.)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наименование единицы измерения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 "Библионика"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85,81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280 300,00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24 052 969,04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вне стационара, с учетом всех форм, количество посещений)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119,78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3 353 952,62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исеть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Интернет,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308 378,35</w:t>
            </w:r>
          </w:p>
        </w:tc>
      </w:tr>
      <w:tr w:rsidR="004A1304" w:rsidRPr="004A1304" w:rsidTr="004A1304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378 300,00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27 715 300,00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 "БЦ "Читай-город"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109,26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24 036 673,90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библиотеки вне стационара, с учетом всех форм, количество посещений)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152,51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1 220 098,73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исеть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Интернет,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646 727,37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267,38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343 300,00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25 903 500,00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МБУКиИ "Новгородский театр для детей и молодежи "Малый"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спектаклей (театральных постановок) (стационар, с учетом всех форм, платная, количество публичных выступлений (единица)) 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58 548,67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8 489 556,67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спектаклей (театральных постановок) (стационар, с учетом всех форм, бесплатная, количество публичных выступлений (единица)) 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58 548,67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292 743,33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Создание спектаклей (показатель объема - количество вновь созданных спектаклей) - работа - 50% субсидии (работа)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58 548,67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8 782 300,00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175 646,00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17 564 600,00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МБУКиИ "Городской духовой оркестр"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концертных программ (на выезде, с учетом всех форм, платная, количество публичных выступлений)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205 996,92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13 389 800,00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205 996,92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13 389 800,00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"Центр культуры, искусства и общественных инициатив "Диалог"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86 834,71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10 507 000,00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86 834,71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10 507 000,00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"Новгородская дирекция по организации праздников"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164 100,00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2 297 400,00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164 100,00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2 297 400,00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 "Парки Великого Новгорода"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Организация благоустройства и озеленения, уборка территории и аналогичная деятельность  (работа),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площать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116,22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442 119,00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51 384 400,00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116,22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442 119,00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51 384 400,00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"Городской центр культуры и досуга им. Н.Г. Васильева"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(показатель объема - число клубных формирований) - 15 кол.(290 чел.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работа)*3раза в неделю*40 нед.=34800)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94 538,32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1 418 074,82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53 518,13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11 881 025,18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148 056,45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13 299 100,00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"Дворец культуры и молодежи "ГОРОД"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(показатель объема - число клубных формирований) -( 14 кол. (286 чел.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работа) *3раза в неделю*40 нед.=34320)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159 167,95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2 228 351,29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90 104,96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22 706 448,71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249 272,90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24 934 800,00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МБУ "Центр ФБ и </w:t>
            </w:r>
            <w:proofErr w:type="gram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ОТО</w:t>
            </w:r>
            <w:proofErr w:type="gram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Ведение бухгалтерского учета бюджетными учреждениями, формирование регистров бухгалтерского учета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952 шт. - 45%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6 227,04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5 928 142,50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 xml:space="preserve">Ведение бухгалтерского учета автономными учреждениями, формирование регистров бухгалтерского учета 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173 шт. - 15%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11 422,24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1 976 047,50</w:t>
            </w:r>
          </w:p>
        </w:tc>
      </w:tr>
      <w:tr w:rsidR="004A1304" w:rsidRPr="004A1304" w:rsidTr="004A1304">
        <w:trPr>
          <w:trHeight w:val="18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Ведение бюджетного, формирование регистров органами власти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83 шт. - 5%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7 935,93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658 682,50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Формирование финансовой (бухгалтерской) отчетности бюджетных и автономных учреждений 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оличество комплектов квартальной и годовой отчетности подлежащих своду  в электронном виде, в бумажном виде) - (работа) - по 52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компл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- 25%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63 334,86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3 293 412,50</w:t>
            </w:r>
          </w:p>
        </w:tc>
      </w:tr>
      <w:tr w:rsidR="004A1304" w:rsidRPr="004A1304" w:rsidTr="004A1304">
        <w:trPr>
          <w:trHeight w:val="3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оличество комплектов квартальной и годовой отчетности подлежащих своду  в электронном виде, в бумажном виде) - (работа) - по 13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компл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- 10%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101 335,77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комплектов квартальной и годовой отчетности подлежащих своду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1 317 365,00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содержание (эксплуатация имущества, находящегося в государственной (муниципальной) собственности, единиц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189 660,12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15 931 450,00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379 915,96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29 105 100,00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"Новгородская детская музыкальная школа N 1 им. С.В. Рахманинова"</w:t>
            </w:r>
          </w:p>
        </w:tc>
      </w:tr>
      <w:tr w:rsidR="004A1304" w:rsidRPr="004A1304" w:rsidTr="004A1304">
        <w:trPr>
          <w:trHeight w:val="13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306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117,52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170 115,00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19 991 100,00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117,52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170 115,00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19 991 100,00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"НГДМШ им. П.И.Чайковского"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299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138,41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158 050,50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21 876 100,00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138,41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158 050,50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21 876 100,00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"ДМШ им. А.С. Аренского"</w:t>
            </w:r>
          </w:p>
        </w:tc>
      </w:tr>
      <w:tr w:rsidR="004A1304" w:rsidRPr="004A1304" w:rsidTr="004A1304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реализация дополнительных общеобразовательных предпрофессиональных программ (показатель объем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а-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человеко-час) 250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107,63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139 264,00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14 989 200,00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107,63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139 264,00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14 989 200,00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"Детская школа искусств"</w:t>
            </w:r>
          </w:p>
        </w:tc>
      </w:tr>
      <w:tr w:rsidR="004A1304" w:rsidRPr="004A1304" w:rsidTr="004A1304">
        <w:trPr>
          <w:trHeight w:val="14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 30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140,18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786 384,57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35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200,80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16 742,00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3 361 815,43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340,98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22 352,00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4 148 200,00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"Новгородская детская художественная школа"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239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37,21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196 075,00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7 296 100,00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37,21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196 075,00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7 296 100,00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МАУДО "Новгородская детская музыкальная школа русского фольклора"</w:t>
            </w:r>
          </w:p>
        </w:tc>
      </w:tr>
      <w:tr w:rsidR="004A1304" w:rsidRPr="004A1304" w:rsidTr="004A1304">
        <w:trPr>
          <w:trHeight w:val="1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реализация дополнительных общеобразовательных общеразвивающих программ (показатель объема: человеко-час) 71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228,25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13 225,50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3 018 767,38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326,97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15 277,20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4 995 232,63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555,23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28 502,70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8 014 000,00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 "Центр реализации проектов комфортной городской среды"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 Реконструкция набережной Александра Невского (участок около гостиницы "Россия" с учетом проектируемого причала), кв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.м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222,54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.м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3 447 100,00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222,54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3 447 100,00</w:t>
            </w:r>
          </w:p>
        </w:tc>
      </w:tr>
    </w:tbl>
    <w:p w:rsidR="004A1304" w:rsidRDefault="004A1304" w:rsidP="00351AAC">
      <w:pPr>
        <w:autoSpaceDE w:val="0"/>
        <w:autoSpaceDN w:val="0"/>
        <w:adjustRightInd w:val="0"/>
        <w:spacing w:before="0"/>
        <w:ind w:left="261" w:firstLine="0"/>
        <w:jc w:val="left"/>
        <w:rPr>
          <w:color w:val="000000"/>
          <w:sz w:val="24"/>
          <w:szCs w:val="24"/>
        </w:rPr>
      </w:pPr>
    </w:p>
    <w:p w:rsidR="004A1304" w:rsidRDefault="004A130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1940" w:type="dxa"/>
        <w:tblInd w:w="95" w:type="dxa"/>
        <w:tblLook w:val="04A0"/>
      </w:tblPr>
      <w:tblGrid>
        <w:gridCol w:w="4639"/>
        <w:gridCol w:w="1835"/>
        <w:gridCol w:w="1836"/>
        <w:gridCol w:w="1829"/>
        <w:gridCol w:w="1801"/>
      </w:tblGrid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lastRenderedPageBreak/>
              <w:t>НОРМАТИВНЫЕ ЗАТРАТЫ</w:t>
            </w:r>
          </w:p>
        </w:tc>
      </w:tr>
      <w:tr w:rsidR="004A1304" w:rsidRPr="004A1304" w:rsidTr="004A1304">
        <w:trPr>
          <w:trHeight w:val="5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Нормативные </w:t>
            </w:r>
            <w:proofErr w:type="spell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затратына</w:t>
            </w:r>
            <w:proofErr w:type="spell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выполнение </w:t>
            </w:r>
            <w:proofErr w:type="spell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еденицы</w:t>
            </w:r>
            <w:proofErr w:type="spell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работ</w:t>
            </w:r>
            <w:proofErr w:type="gram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ы(</w:t>
            </w:r>
            <w:proofErr w:type="gram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тыс. руб. за ед.)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Объем муниципальной работы (ед.)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Сумма финансового обеспечения выполнения муниципального задания (тыс. руб.)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наименование единицы измерения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 "Библионика"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82,10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24 220 215,53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вне стационара, с учетом всех форм, количество посещений)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114,61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3 266 285,51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исеть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Интернет,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337 198,95</w:t>
            </w:r>
          </w:p>
        </w:tc>
      </w:tr>
      <w:tr w:rsidR="004A1304" w:rsidRPr="004A1304" w:rsidTr="004A1304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200,92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403 500,00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27 823 700,00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 "БЦ "Читай-город"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библиотеки (в стационарных условиях,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24 145 149,10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Библиотечное, библиографическое и информационное обслуживание пользователей библиотеки вне стационара, с учетом всех форм, количество посещений)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153,20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1 225 604,92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Библиотечное, библиографическое и информационное обслуживание пользователей библиотеки (удаленно через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исеть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Интернет, с учетом всех форм, количество посещений)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посещений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649 645,99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268,59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343 300,00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26 020 400,00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МБУКиИ "Новгородский театр для детей и молодежи "Малый"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спектаклей (театральных постановок) (стационар, с учетом всех форм, платная, количество публичных выступлений (единица)) 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58 771,00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8 521 795,00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 (организация показа) спектаклей (театральных постановок) (стационар, с учетом всех форм, бесплатная, количество публичных выступлений (единица)) </w:t>
            </w:r>
            <w:proofErr w:type="gram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58 771,00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293 855,00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Создание спектаклей (показатель объема - количество вновь созданных спектаклей) - работа - 50% субсидии (работа)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58 771,00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8 815 650,00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176 313,00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17 631 300,00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МБУКиИ "Городской духовой оркестр"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 xml:space="preserve">Показ (организация показа) концертных программ (на выезде, с учетом всех форм, платная, количество публичных выступлений)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206 180,00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публичных выступлений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13 401 700,00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206 180,00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65,00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13 401 700,00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"Центр культуры, искусства и общественных инициатив "Диалог"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88 609,09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121,00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10 721 700,00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88 609,09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121,00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10 721 700,00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"Новгородская дирекция по организации праздников"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164 100,00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количество проведенных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2 297 400,00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164 100,00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2 297 400,00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 "Парки Великого Новгорода"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Организация благоустройства и озеленения, уборка территории и аналогичная деятельность  (работа),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площать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116,70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442 119,00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51 596 800,00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116,70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442 119,00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51 596 800,00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"Городской центр культуры и досуга им. Н.Г. Васильева"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 (показатель объема - число клубных формирований) - 15 кол.(290 чел.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работа)*3раза в неделю*40 нед.=34800)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94 928,59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1 423 928,78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53 739,06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11 930 071,22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148 667,64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13 354 000,00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МАУК "Дворец культуры и молодежи "ГОРОД"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(показатель объема - число клубных формирований) -( 14 кол. (286 чел.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работа) *3раза в неделю*40 нед.=34320)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160 217,37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клубных формирований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2 243 043,24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организация и проведение мероприятий на территории Российской Федерации (Культурно-массовых (иной деятельности, в результате которой сохраняются, создаются, распространяются и осваиваются культурные ценности) бесплатная, количество проведенных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90 699,03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проведенных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22 856 156,76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250 916,41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25 099 200,00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МБУ "Центр ФБ и </w:t>
            </w:r>
            <w:proofErr w:type="gramStart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ОТО</w:t>
            </w:r>
            <w:proofErr w:type="gramEnd"/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"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 xml:space="preserve">Ведение бухгалтерского учета бюджетными учреждениями, формирование регистров бухгалтерского учета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952 шт. - 45%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6 237,06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952,00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5 937 682,50</w:t>
            </w:r>
          </w:p>
        </w:tc>
      </w:tr>
      <w:tr w:rsidR="004A1304" w:rsidRPr="004A1304" w:rsidTr="004A1304">
        <w:trPr>
          <w:trHeight w:val="18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Ведение бухгалтерского учета автономными учреждениями, формирование регистров бухгалтерского учета 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173 шт. - 15%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11 440,62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1 979 227,50</w:t>
            </w:r>
          </w:p>
        </w:tc>
      </w:tr>
      <w:tr w:rsidR="004A1304" w:rsidRPr="004A1304" w:rsidTr="004A1304">
        <w:trPr>
          <w:trHeight w:val="18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Ведение бюджетного, формирование регистров органами власти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показатель объема - количество регистров учета (главная книга, ж/о) в электронном виде, в бумажном виде) - (работа) - по 83 шт. - 5%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7 948,70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659 742,50</w:t>
            </w:r>
          </w:p>
        </w:tc>
      </w:tr>
      <w:tr w:rsidR="004A1304" w:rsidRPr="004A1304" w:rsidTr="004A1304">
        <w:trPr>
          <w:trHeight w:val="21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Формирование финансовой (бухгалтерской) отчетности бюджетных и автономных учреждений 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оличество комплектов квартальной и годовой отчетности подлежащих своду  в электронном виде, в бумажном виде) - (работа) - по 52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компл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- 25%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63 436,78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регистров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3 298 712,50</w:t>
            </w:r>
          </w:p>
        </w:tc>
      </w:tr>
      <w:tr w:rsidR="004A1304" w:rsidRPr="004A1304" w:rsidTr="004A1304">
        <w:trPr>
          <w:trHeight w:val="3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 xml:space="preserve"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(показатель объема 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-к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оличество комплектов квартальной и годовой отчетности подлежащих своду  в электронном виде, в бумажном виде) - (работа) - по 13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компл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 - 10% субсидии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101 498,85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количество комплектов квартальной и годовой отчетности подлежащих своду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1 319 485,00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содержание (эксплуатация имущества, находящегося в государственной (муниципальной) собственности, единиц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189 660,12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15 931 450,00</w:t>
            </w:r>
          </w:p>
        </w:tc>
      </w:tr>
      <w:tr w:rsidR="004A1304" w:rsidRPr="004A1304" w:rsidTr="004A1304">
        <w:trPr>
          <w:trHeight w:val="3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380 222,13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29 126 300,00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"Новгородская детская музыкальная школа N 1 им. С.В. Рахманинова"</w:t>
            </w:r>
          </w:p>
        </w:tc>
      </w:tr>
      <w:tr w:rsidR="004A1304" w:rsidRPr="004A1304" w:rsidTr="004A1304">
        <w:trPr>
          <w:trHeight w:val="13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306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117,78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170 115,00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20 036 800,00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117,78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170 115,00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20 036 800,00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"НГДМШ им. П.И.Чайковского"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299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138,68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158 050,50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21 917 800,00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138,68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158 050,50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21 917 800,00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"ДМШ им. А.С. Аренского"</w:t>
            </w:r>
          </w:p>
        </w:tc>
      </w:tr>
      <w:tr w:rsidR="004A1304" w:rsidRPr="004A1304" w:rsidTr="004A1304">
        <w:trPr>
          <w:trHeight w:val="126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2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(показатель объем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а-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человеко-час) 250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106,59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139 264,00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14 844 200,00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106,59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139 264,00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14 844 200,00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"Детская школа искусств"</w:t>
            </w:r>
          </w:p>
        </w:tc>
      </w:tr>
      <w:tr w:rsidR="004A1304" w:rsidRPr="004A1304" w:rsidTr="004A1304">
        <w:trPr>
          <w:trHeight w:val="14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 30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140,57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788 602,57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35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16 742,00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3 371 297,44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341,94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22 352,00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4 159 900,01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МБУДО "Новгородская детская художественная школа"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lastRenderedPageBreak/>
              <w:t>реализация дополнительных общеобразовательных общеразвивающих программ (показатель объема: человеко-час)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239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37,36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196 075,00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7 325 900,00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37,36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196 075,00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7 325 900,00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МАУДО "Новгородская детская музыкальная школа русского фольклора"</w:t>
            </w:r>
          </w:p>
        </w:tc>
      </w:tr>
      <w:tr w:rsidR="004A1304" w:rsidRPr="004A1304" w:rsidTr="004A1304">
        <w:trPr>
          <w:trHeight w:val="1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общеразвивающих программ (показатель объема: человеко-час) 71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228,93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13 225,50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3 027 657,18</w:t>
            </w:r>
          </w:p>
        </w:tc>
      </w:tr>
      <w:tr w:rsidR="004A1304" w:rsidRPr="004A1304" w:rsidTr="004A1304">
        <w:trPr>
          <w:trHeight w:val="15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в(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показатель </w:t>
            </w:r>
            <w:proofErr w:type="spell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объема:человеко-час</w:t>
            </w:r>
            <w:proofErr w:type="spell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) 29 чел.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327,94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человеко-час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15 277,20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5 009 942,82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556,86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28 502,70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8 037 600,00</w:t>
            </w:r>
          </w:p>
        </w:tc>
      </w:tr>
      <w:tr w:rsidR="004A1304" w:rsidRPr="004A1304" w:rsidTr="004A1304">
        <w:trPr>
          <w:trHeight w:val="375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МАУ "Центр реализации проектов комфортной городской среды"</w:t>
            </w:r>
          </w:p>
        </w:tc>
      </w:tr>
      <w:tr w:rsidR="004A1304" w:rsidRPr="004A1304" w:rsidTr="004A1304">
        <w:trPr>
          <w:trHeight w:val="9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1. Реконструкция набережной Александра Невского (участок около гостиницы "Россия" с учетом проектируемого причала), кв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.м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222,83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кв</w:t>
            </w:r>
            <w:proofErr w:type="gramStart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.м</w:t>
            </w:r>
            <w:proofErr w:type="gramEnd"/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3 451 700,00</w:t>
            </w:r>
          </w:p>
        </w:tc>
      </w:tr>
      <w:tr w:rsidR="004A1304" w:rsidRPr="004A1304" w:rsidTr="004A1304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222,83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15 490,00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04" w:rsidRPr="004A1304" w:rsidRDefault="004A1304" w:rsidP="004A1304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A13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3 451 700,00</w:t>
            </w:r>
          </w:p>
        </w:tc>
      </w:tr>
    </w:tbl>
    <w:p w:rsidR="00351AAC" w:rsidRPr="00351AAC" w:rsidRDefault="00351AAC" w:rsidP="00351AAC">
      <w:pPr>
        <w:autoSpaceDE w:val="0"/>
        <w:autoSpaceDN w:val="0"/>
        <w:adjustRightInd w:val="0"/>
        <w:spacing w:before="0"/>
        <w:ind w:left="261" w:firstLine="0"/>
        <w:jc w:val="left"/>
        <w:rPr>
          <w:color w:val="000000"/>
          <w:sz w:val="24"/>
          <w:szCs w:val="24"/>
        </w:rPr>
      </w:pPr>
    </w:p>
    <w:sectPr w:rsidR="00351AAC" w:rsidRPr="00351AAC" w:rsidSect="00351AAC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51AAC"/>
    <w:rsid w:val="001F46C9"/>
    <w:rsid w:val="00213703"/>
    <w:rsid w:val="00351AAC"/>
    <w:rsid w:val="004A1304"/>
    <w:rsid w:val="00622990"/>
    <w:rsid w:val="00735F04"/>
    <w:rsid w:val="007C6830"/>
    <w:rsid w:val="00886EB5"/>
    <w:rsid w:val="00A4335E"/>
    <w:rsid w:val="00BF11CC"/>
    <w:rsid w:val="00C5323E"/>
    <w:rsid w:val="00D4697E"/>
    <w:rsid w:val="00E6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AC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1AA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51AAC"/>
    <w:rPr>
      <w:color w:val="954F72"/>
      <w:u w:val="single"/>
    </w:rPr>
  </w:style>
  <w:style w:type="paragraph" w:customStyle="1" w:styleId="font5">
    <w:name w:val="font5"/>
    <w:basedOn w:val="a"/>
    <w:rsid w:val="00351AAC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i/>
      <w:iCs/>
      <w:sz w:val="22"/>
      <w:szCs w:val="22"/>
      <w:lang w:eastAsia="ru-RU"/>
    </w:rPr>
  </w:style>
  <w:style w:type="paragraph" w:customStyle="1" w:styleId="xl65">
    <w:name w:val="xl65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351AA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51AAC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51AAC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51AAC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51AA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351AA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1AAC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1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1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1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1AAC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1A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1AA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351AAC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51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51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351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351AAC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4723</Words>
  <Characters>26924</Characters>
  <Application>Microsoft Office Word</Application>
  <DocSecurity>0</DocSecurity>
  <Lines>224</Lines>
  <Paragraphs>63</Paragraphs>
  <ScaleCrop>false</ScaleCrop>
  <Company/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Якурин Андрей Владимирович</dc:creator>
  <cp:lastModifiedBy>Савельева Ольга Игоревна</cp:lastModifiedBy>
  <cp:revision>5</cp:revision>
  <dcterms:created xsi:type="dcterms:W3CDTF">2023-11-13T13:31:00Z</dcterms:created>
  <dcterms:modified xsi:type="dcterms:W3CDTF">2023-11-13T13:36:00Z</dcterms:modified>
</cp:coreProperties>
</file>